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3A5FB791" w:rsidR="00DF6794" w:rsidRPr="008A5241" w:rsidRDefault="008E4B00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21521C43">
                <wp:simplePos x="0" y="0"/>
                <wp:positionH relativeFrom="margin">
                  <wp:posOffset>632460</wp:posOffset>
                </wp:positionH>
                <wp:positionV relativeFrom="paragraph">
                  <wp:posOffset>-518160</wp:posOffset>
                </wp:positionV>
                <wp:extent cx="4924425" cy="8483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1D0D9D99" w:rsidR="00BC44D2" w:rsidRPr="009A31D5" w:rsidRDefault="00215749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 w:rsidRPr="00215749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Promotion </w:t>
                            </w:r>
                            <w:proofErr w:type="spellStart"/>
                            <w:r w:rsidRPr="00215749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intégrée</w:t>
                            </w:r>
                            <w:proofErr w:type="spellEnd"/>
                            <w:r w:rsidRPr="00215749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 – </w:t>
                            </w:r>
                            <w:proofErr w:type="spellStart"/>
                            <w:r w:rsidRPr="00215749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Même</w:t>
                            </w:r>
                            <w:proofErr w:type="spellEnd"/>
                            <w:r w:rsidRPr="00215749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 poste dans la </w:t>
                            </w:r>
                            <w:proofErr w:type="spellStart"/>
                            <w:r w:rsidRPr="00215749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même</w:t>
                            </w:r>
                            <w:proofErr w:type="spellEnd"/>
                            <w:r w:rsidRPr="00215749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 équipe</w:t>
                            </w:r>
                            <w:r w:rsidR="007C583E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proofErr w:type="spellStart"/>
                            <w:r w:rsidR="004F01A2" w:rsidRPr="004F01A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Gestionnaires</w:t>
                            </w:r>
                            <w:proofErr w:type="spellEnd"/>
                            <w:r w:rsidR="004F01A2" w:rsidRPr="004F01A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et </w:t>
                            </w:r>
                            <w:proofErr w:type="spellStart"/>
                            <w:r w:rsidR="004F01A2" w:rsidRPr="004F01A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partenaires</w:t>
                            </w:r>
                            <w:proofErr w:type="spellEnd"/>
                            <w:r w:rsidR="004F01A2" w:rsidRPr="004F01A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8pt;margin-top:-40.8pt;width:387.75pt;height:66.8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" filled="f" stroked="f" strokeweight=".5pt">
                <v:textbox>
                  <w:txbxContent>
                    <w:p w14:paraId="2F3E321D" w14:textId="1D0D9D99" w:rsidR="00BC44D2" w:rsidRPr="009A31D5" w:rsidRDefault="00215749" w:rsidP="009A31D5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 w:rsidRPr="00215749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Promotion </w:t>
                      </w:r>
                      <w:proofErr w:type="spellStart"/>
                      <w:r w:rsidRPr="00215749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intégrée</w:t>
                      </w:r>
                      <w:proofErr w:type="spellEnd"/>
                      <w:r w:rsidRPr="00215749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 – </w:t>
                      </w:r>
                      <w:proofErr w:type="spellStart"/>
                      <w:r w:rsidRPr="00215749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Même</w:t>
                      </w:r>
                      <w:proofErr w:type="spellEnd"/>
                      <w:r w:rsidRPr="00215749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 poste dans la </w:t>
                      </w:r>
                      <w:proofErr w:type="spellStart"/>
                      <w:r w:rsidRPr="00215749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même</w:t>
                      </w:r>
                      <w:proofErr w:type="spellEnd"/>
                      <w:r w:rsidRPr="00215749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 équipe</w:t>
                      </w:r>
                      <w:r w:rsidR="007C583E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proofErr w:type="spellStart"/>
                      <w:r w:rsidR="004F01A2" w:rsidRPr="004F01A2">
                        <w:rPr>
                          <w:rFonts w:ascii="Arial" w:hAnsi="Arial" w:cs="Arial"/>
                          <w:sz w:val="32"/>
                          <w:szCs w:val="32"/>
                        </w:rPr>
                        <w:t>Gestionnaires</w:t>
                      </w:r>
                      <w:proofErr w:type="spellEnd"/>
                      <w:r w:rsidR="004F01A2" w:rsidRPr="004F01A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et </w:t>
                      </w:r>
                      <w:proofErr w:type="spellStart"/>
                      <w:r w:rsidR="004F01A2" w:rsidRPr="004F01A2">
                        <w:rPr>
                          <w:rFonts w:ascii="Arial" w:hAnsi="Arial" w:cs="Arial"/>
                          <w:sz w:val="32"/>
                          <w:szCs w:val="32"/>
                        </w:rPr>
                        <w:t>partenaires</w:t>
                      </w:r>
                      <w:proofErr w:type="spellEnd"/>
                      <w:r w:rsidR="004F01A2" w:rsidRPr="004F01A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 w:rsidRPr="008A5241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1312" behindDoc="1" locked="0" layoutInCell="1" allowOverlap="1" wp14:anchorId="2CC5639C" wp14:editId="15AB9AF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Lignes directrices de la marque Medline Europe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Un rectangle bleu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0886F03C" w14:textId="7CB8CBD0" w:rsidR="009A31D5" w:rsidRDefault="00F336CB" w:rsidP="47A16DEB">
      <w:pPr>
        <w:rPr>
          <w:rStyle w:val="Heading1Char"/>
          <w:rFonts w:ascii="Arial" w:hAnsi="Arial" w:cs="Arial"/>
          <w:b/>
          <w:bCs/>
          <w:sz w:val="28"/>
          <w:szCs w:val="28"/>
          <w:lang w:val="fr-FR"/>
        </w:rPr>
      </w:pPr>
      <w:r w:rsidRPr="47A16DEB">
        <w:rPr>
          <w:rStyle w:val="Heading1Char"/>
          <w:rFonts w:ascii="Arial" w:hAnsi="Arial" w:cs="Arial"/>
          <w:b/>
          <w:bCs/>
          <w:sz w:val="28"/>
          <w:szCs w:val="28"/>
          <w:lang w:val="fr-FR"/>
        </w:rPr>
        <w:t xml:space="preserve">Promotion </w:t>
      </w:r>
      <w:r w:rsidR="54B172D8" w:rsidRPr="47A16DEB">
        <w:rPr>
          <w:rStyle w:val="Heading1Char"/>
          <w:rFonts w:ascii="Arial" w:hAnsi="Arial" w:cs="Arial"/>
          <w:b/>
          <w:bCs/>
          <w:sz w:val="28"/>
          <w:szCs w:val="28"/>
          <w:lang w:val="fr-FR"/>
        </w:rPr>
        <w:t>intégrée</w:t>
      </w:r>
      <w:r w:rsidRPr="47A16DEB">
        <w:rPr>
          <w:rStyle w:val="Heading1Char"/>
          <w:rFonts w:ascii="Arial" w:hAnsi="Arial" w:cs="Arial"/>
          <w:b/>
          <w:bCs/>
          <w:sz w:val="28"/>
          <w:szCs w:val="28"/>
          <w:lang w:val="fr-FR"/>
        </w:rPr>
        <w:t xml:space="preserve"> – Même poste dans la même équipe </w:t>
      </w:r>
      <w:r>
        <w:br/>
      </w:r>
      <w:r w:rsidR="009A31D5" w:rsidRPr="47A16DEB">
        <w:rPr>
          <w:rStyle w:val="Heading1Char"/>
          <w:rFonts w:ascii="Arial" w:hAnsi="Arial" w:cs="Arial"/>
          <w:b/>
          <w:bCs/>
          <w:sz w:val="28"/>
          <w:szCs w:val="28"/>
          <w:lang w:val="fr-FR"/>
        </w:rPr>
        <w:t>(</w:t>
      </w:r>
      <w:r w:rsidR="49E3E783" w:rsidRPr="47A16DEB">
        <w:rPr>
          <w:rStyle w:val="Heading1Char"/>
          <w:rFonts w:ascii="Arial" w:hAnsi="Arial" w:cs="Arial"/>
          <w:b/>
          <w:bCs/>
          <w:sz w:val="28"/>
          <w:szCs w:val="28"/>
          <w:lang w:val="fr-FR"/>
        </w:rPr>
        <w:t>responsable de l'initiation</w:t>
      </w:r>
      <w:r w:rsidR="009A31D5" w:rsidRPr="47A16DEB">
        <w:rPr>
          <w:rStyle w:val="Heading1Char"/>
          <w:rFonts w:ascii="Arial" w:hAnsi="Arial" w:cs="Arial"/>
          <w:b/>
          <w:bCs/>
          <w:sz w:val="28"/>
          <w:szCs w:val="28"/>
          <w:lang w:val="fr-FR"/>
        </w:rPr>
        <w:t>)</w:t>
      </w:r>
    </w:p>
    <w:p w14:paraId="36653808" w14:textId="79CD3B10" w:rsidR="00BA5A9E" w:rsidRPr="00BA5A9E" w:rsidRDefault="00BA5A9E" w:rsidP="00BA5A9E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3B270300">
        <w:rPr>
          <w:rFonts w:ascii="Arial" w:eastAsia="Aptos" w:hAnsi="Arial" w:cs="Arial"/>
          <w:color w:val="000000" w:themeColor="text1"/>
          <w:sz w:val="24"/>
          <w:szCs w:val="24"/>
        </w:rPr>
        <w:t>Accédez</w:t>
      </w:r>
      <w:proofErr w:type="spellEnd"/>
      <w:r w:rsidRPr="3B270300">
        <w:rPr>
          <w:rFonts w:ascii="Arial" w:eastAsia="Aptos" w:hAnsi="Arial" w:cs="Arial"/>
          <w:color w:val="000000" w:themeColor="text1"/>
          <w:sz w:val="24"/>
          <w:szCs w:val="24"/>
        </w:rPr>
        <w:t xml:space="preserve"> à la </w:t>
      </w:r>
      <w:proofErr w:type="spellStart"/>
      <w:r w:rsidRPr="3B270300">
        <w:rPr>
          <w:rFonts w:ascii="Arial" w:eastAsia="Aptos" w:hAnsi="Arial" w:cs="Arial"/>
          <w:color w:val="000000" w:themeColor="text1"/>
          <w:sz w:val="24"/>
          <w:szCs w:val="24"/>
        </w:rPr>
        <w:t>tâche</w:t>
      </w:r>
      <w:proofErr w:type="spellEnd"/>
      <w:r w:rsidRPr="3B270300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B270300">
        <w:rPr>
          <w:rFonts w:ascii="Arial" w:eastAsia="Aptos" w:hAnsi="Arial" w:cs="Arial"/>
          <w:color w:val="000000" w:themeColor="text1"/>
          <w:sz w:val="24"/>
          <w:szCs w:val="24"/>
        </w:rPr>
        <w:t>appelée</w:t>
      </w:r>
      <w:proofErr w:type="spellEnd"/>
      <w:r w:rsidRPr="3B270300">
        <w:rPr>
          <w:rFonts w:ascii="Arial" w:eastAsia="Aptos" w:hAnsi="Arial" w:cs="Arial"/>
          <w:color w:val="000000" w:themeColor="text1"/>
          <w:sz w:val="24"/>
          <w:szCs w:val="24"/>
        </w:rPr>
        <w:t xml:space="preserve"> Commencer </w:t>
      </w:r>
      <w:r w:rsidR="3288A09A" w:rsidRPr="3B270300">
        <w:rPr>
          <w:rFonts w:ascii="Arial" w:eastAsia="Aptos" w:hAnsi="Arial" w:cs="Arial"/>
          <w:color w:val="000000" w:themeColor="text1"/>
          <w:sz w:val="24"/>
          <w:szCs w:val="24"/>
        </w:rPr>
        <w:t>un</w:t>
      </w:r>
      <w:r w:rsidRPr="3B270300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B270300">
        <w:rPr>
          <w:rFonts w:ascii="Arial" w:eastAsia="Aptos" w:hAnsi="Arial" w:cs="Arial"/>
          <w:color w:val="000000" w:themeColor="text1"/>
          <w:sz w:val="24"/>
          <w:szCs w:val="24"/>
        </w:rPr>
        <w:t>changement</w:t>
      </w:r>
      <w:proofErr w:type="spellEnd"/>
      <w:r w:rsidRPr="3B270300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B270300">
        <w:rPr>
          <w:rFonts w:ascii="Arial" w:eastAsia="Aptos" w:hAnsi="Arial" w:cs="Arial"/>
          <w:color w:val="000000" w:themeColor="text1"/>
          <w:sz w:val="24"/>
          <w:szCs w:val="24"/>
        </w:rPr>
        <w:t>d</w:t>
      </w:r>
      <w:r w:rsidR="5A25649A" w:rsidRPr="3B270300">
        <w:rPr>
          <w:rFonts w:ascii="Arial" w:eastAsia="Aptos" w:hAnsi="Arial" w:cs="Arial"/>
          <w:color w:val="000000" w:themeColor="text1"/>
          <w:sz w:val="24"/>
          <w:szCs w:val="24"/>
        </w:rPr>
        <w:t>'emploi</w:t>
      </w:r>
      <w:proofErr w:type="spellEnd"/>
      <w:r w:rsidR="16C81D32" w:rsidRPr="3B270300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642354B5" w14:textId="5B79E412" w:rsidR="00BA5A9E" w:rsidRPr="00BA5A9E" w:rsidRDefault="00BA5A9E" w:rsidP="47A16DEB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  <w:lang w:val="fr-FR"/>
        </w:rPr>
      </w:pPr>
      <w:r w:rsidRPr="47A16DEB">
        <w:rPr>
          <w:rFonts w:ascii="Arial" w:eastAsia="Aptos" w:hAnsi="Arial" w:cs="Arial"/>
          <w:color w:val="000000" w:themeColor="text1"/>
          <w:sz w:val="24"/>
          <w:szCs w:val="24"/>
          <w:lang w:val="fr-FR"/>
        </w:rPr>
        <w:t xml:space="preserve">Sélectionnez l'employé, choisissez le modèle appelé Promotion </w:t>
      </w:r>
      <w:r w:rsidR="122225AA" w:rsidRPr="47A16DEB">
        <w:rPr>
          <w:rFonts w:ascii="Arial" w:eastAsia="Aptos" w:hAnsi="Arial" w:cs="Arial"/>
          <w:color w:val="000000" w:themeColor="text1"/>
          <w:sz w:val="24"/>
          <w:szCs w:val="24"/>
          <w:lang w:val="fr-FR"/>
        </w:rPr>
        <w:t>intégrée</w:t>
      </w:r>
      <w:r w:rsidRPr="47A16DEB">
        <w:rPr>
          <w:rFonts w:ascii="Arial" w:eastAsia="Aptos" w:hAnsi="Arial" w:cs="Arial"/>
          <w:color w:val="000000" w:themeColor="text1"/>
          <w:sz w:val="24"/>
          <w:szCs w:val="24"/>
          <w:lang w:val="fr-FR"/>
        </w:rPr>
        <w:t xml:space="preserve">, puis cliquez sur </w:t>
      </w:r>
      <w:r w:rsidR="0336DC49" w:rsidRPr="47A16DEB">
        <w:rPr>
          <w:rFonts w:ascii="Arial" w:eastAsia="Aptos" w:hAnsi="Arial" w:cs="Arial"/>
          <w:color w:val="000000" w:themeColor="text1"/>
          <w:sz w:val="24"/>
          <w:szCs w:val="24"/>
          <w:lang w:val="fr-FR"/>
        </w:rPr>
        <w:t>D'ACCORD</w:t>
      </w:r>
      <w:r w:rsidRPr="47A16DEB">
        <w:rPr>
          <w:rFonts w:ascii="Arial" w:eastAsia="Aptos" w:hAnsi="Arial" w:cs="Arial"/>
          <w:color w:val="000000" w:themeColor="text1"/>
          <w:sz w:val="24"/>
          <w:szCs w:val="24"/>
          <w:lang w:val="fr-FR"/>
        </w:rPr>
        <w:t xml:space="preserve">. </w:t>
      </w:r>
    </w:p>
    <w:p w14:paraId="4B341DD5" w14:textId="77777777" w:rsidR="00BA5A9E" w:rsidRDefault="00BA5A9E" w:rsidP="00BA5A9E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0E8A19A" w14:textId="6C912FE6" w:rsidR="003D50B3" w:rsidRPr="00A30CAB" w:rsidRDefault="744807D0" w:rsidP="5A0D50FC">
      <w:pPr>
        <w:spacing w:line="279" w:lineRule="auto"/>
        <w:jc w:val="center"/>
      </w:pPr>
      <w:r>
        <w:rPr>
          <w:noProof/>
        </w:rPr>
        <w:drawing>
          <wp:inline distT="0" distB="0" distL="0" distR="0" wp14:anchorId="7581FCD2" wp14:editId="6CEAD93B">
            <wp:extent cx="5419725" cy="3548629"/>
            <wp:effectExtent l="0" t="0" r="0" b="0"/>
            <wp:docPr id="114735956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59567" name="Picture 114735956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54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E4F2" w14:textId="77777777" w:rsidR="00DB089A" w:rsidRDefault="00DB089A" w:rsidP="003D50B3">
      <w:pPr>
        <w:pStyle w:val="ListParagraph"/>
        <w:spacing w:line="279" w:lineRule="auto"/>
        <w:rPr>
          <w:rFonts w:ascii="Aptos" w:eastAsia="Aptos" w:hAnsi="Aptos" w:cs="Aptos"/>
          <w:color w:val="000000" w:themeColor="text1"/>
        </w:rPr>
      </w:pPr>
    </w:p>
    <w:p w14:paraId="7FCEB774" w14:textId="02E2EBB1" w:rsidR="007E0C11" w:rsidRPr="007E0C11" w:rsidRDefault="007E0C11" w:rsidP="007E0C11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Choisissez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la date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d'entrée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en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vigueur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désirée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elle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doit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être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le début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d'une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période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paie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3860E24A" w14:textId="1EC48010" w:rsidR="007E0C11" w:rsidRPr="007E0C11" w:rsidRDefault="007E0C11" w:rsidP="007E0C11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Saute</w:t>
      </w:r>
      <w:r w:rsidR="60198F23" w:rsidRPr="47A16DEB">
        <w:rPr>
          <w:rFonts w:ascii="Arial" w:eastAsia="Aptos" w:hAnsi="Arial" w:cs="Arial"/>
          <w:color w:val="000000" w:themeColor="text1"/>
          <w:sz w:val="24"/>
          <w:szCs w:val="24"/>
        </w:rPr>
        <w:t>z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les sections </w:t>
      </w:r>
      <w:proofErr w:type="spellStart"/>
      <w:proofErr w:type="gramStart"/>
      <w:r w:rsidR="45F9ED7C" w:rsidRPr="47A16DEB">
        <w:rPr>
          <w:rFonts w:ascii="Arial" w:eastAsia="Aptos" w:hAnsi="Arial" w:cs="Arial"/>
          <w:color w:val="000000" w:themeColor="text1"/>
          <w:sz w:val="24"/>
          <w:szCs w:val="24"/>
        </w:rPr>
        <w:t>i</w:t>
      </w:r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nformations</w:t>
      </w:r>
      <w:proofErr w:type="spellEnd"/>
      <w:proofErr w:type="gram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transfert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et </w:t>
      </w:r>
      <w:r w:rsidR="4A2C07C3" w:rsidRPr="47A16DEB">
        <w:rPr>
          <w:rFonts w:ascii="Arial" w:eastAsia="Aptos" w:hAnsi="Arial" w:cs="Arial"/>
          <w:color w:val="000000" w:themeColor="text1"/>
          <w:sz w:val="24"/>
          <w:szCs w:val="24"/>
        </w:rPr>
        <w:t>p</w:t>
      </w:r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osition.</w:t>
      </w:r>
    </w:p>
    <w:p w14:paraId="15D3A33D" w14:textId="77D6022D" w:rsidR="0016300A" w:rsidRDefault="007E0C11" w:rsidP="007E0C11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Dans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Détails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du poste,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sélectionnez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le nouveau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profil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d'emploi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. Si le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profil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d'emploi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que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vous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recherchez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n'apparaît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pas dans la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liste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déroulante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veuillez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contacter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votre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partenaire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d'affaires RH. Un nouveau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profil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d'emploi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pourrait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devoir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être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créé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avant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que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vous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puissiez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aller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l'avant</w:t>
      </w:r>
      <w:proofErr w:type="spellEnd"/>
      <w:r w:rsidRPr="007E0C11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1DF9337D" w14:textId="6A486F62" w:rsidR="00B73219" w:rsidRDefault="00B73219" w:rsidP="00B3067A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97D1EC1" w14:textId="4D8E7774" w:rsidR="00B3067A" w:rsidRDefault="1C3624D1" w:rsidP="4B2F4910">
      <w:pPr>
        <w:pStyle w:val="ListParagraph"/>
        <w:spacing w:line="279" w:lineRule="auto"/>
        <w:jc w:val="center"/>
      </w:pPr>
      <w:r>
        <w:rPr>
          <w:noProof/>
        </w:rPr>
        <w:lastRenderedPageBreak/>
        <w:drawing>
          <wp:inline distT="0" distB="0" distL="0" distR="0" wp14:anchorId="36B711ED" wp14:editId="698BD054">
            <wp:extent cx="4495800" cy="1238250"/>
            <wp:effectExtent l="0" t="0" r="0" b="0"/>
            <wp:docPr id="21211961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196132" name="Picture 212119613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18F08C" wp14:editId="17AD0123">
            <wp:extent cx="4486275" cy="781050"/>
            <wp:effectExtent l="0" t="0" r="0" b="0"/>
            <wp:docPr id="93837050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70500" name="Picture 93837050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AD564" w14:textId="77777777" w:rsidR="00B3067A" w:rsidRDefault="00B3067A" w:rsidP="00B3067A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6330676" w14:textId="5D81874C" w:rsidR="00B3067A" w:rsidRDefault="0014332B" w:rsidP="0016300A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Le lieu de travail, le type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d'h</w:t>
      </w:r>
      <w:r w:rsidR="764C8539" w:rsidRPr="47A16DEB">
        <w:rPr>
          <w:rFonts w:ascii="Arial" w:eastAsia="Aptos" w:hAnsi="Arial" w:cs="Arial"/>
          <w:color w:val="000000" w:themeColor="text1"/>
          <w:sz w:val="24"/>
          <w:szCs w:val="24"/>
        </w:rPr>
        <w:t>oraire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, les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heures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hebdomadaires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pré</w:t>
      </w:r>
      <w:r w:rsidR="487F8180" w:rsidRPr="47A16DEB">
        <w:rPr>
          <w:rFonts w:ascii="Arial" w:eastAsia="Aptos" w:hAnsi="Arial" w:cs="Arial"/>
          <w:color w:val="000000" w:themeColor="text1"/>
          <w:sz w:val="24"/>
          <w:szCs w:val="24"/>
        </w:rPr>
        <w:t>vue</w:t>
      </w:r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s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et </w:t>
      </w:r>
      <w:proofErr w:type="spellStart"/>
      <w:r w:rsidR="4E8416D7" w:rsidRPr="47A16DEB">
        <w:rPr>
          <w:rFonts w:ascii="Arial" w:eastAsia="Aptos" w:hAnsi="Arial" w:cs="Arial"/>
          <w:color w:val="000000" w:themeColor="text1"/>
          <w:sz w:val="24"/>
          <w:szCs w:val="24"/>
        </w:rPr>
        <w:t>l’horaire</w:t>
      </w:r>
      <w:proofErr w:type="spellEnd"/>
      <w:r w:rsidR="4E8416D7"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de trav</w:t>
      </w:r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ail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peuvent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aussi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être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modifiés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ce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formulaire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si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applicable.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Soumettre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5DFE7214" w14:textId="3901E922" w:rsidR="00B3067A" w:rsidRDefault="00B3067A" w:rsidP="00977219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BD39271" w14:textId="0B89C471" w:rsidR="00977219" w:rsidRDefault="01247D97" w:rsidP="4B2F4910">
      <w:pPr>
        <w:pStyle w:val="ListParagraph"/>
        <w:spacing w:line="279" w:lineRule="auto"/>
        <w:jc w:val="center"/>
      </w:pPr>
      <w:r>
        <w:rPr>
          <w:noProof/>
        </w:rPr>
        <w:drawing>
          <wp:inline distT="0" distB="0" distL="0" distR="0" wp14:anchorId="5A614AD6" wp14:editId="1DFC9A93">
            <wp:extent cx="4133850" cy="2085975"/>
            <wp:effectExtent l="0" t="0" r="0" b="0"/>
            <wp:docPr id="8169884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988482" name="Picture 81698848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D3D04B" wp14:editId="6891DB3F">
            <wp:extent cx="4152900" cy="1847850"/>
            <wp:effectExtent l="0" t="0" r="0" b="0"/>
            <wp:docPr id="202363522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35221" name="Picture 202363522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40FD8" w14:textId="77777777" w:rsidR="00977219" w:rsidRDefault="00977219" w:rsidP="00977219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BD5BF85" w14:textId="38E2F3E7" w:rsidR="00977219" w:rsidRPr="00977219" w:rsidRDefault="00977219" w:rsidP="00977219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 xml:space="preserve">Modifier </w:t>
      </w:r>
      <w:proofErr w:type="spellStart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>l'entreprise</w:t>
      </w:r>
      <w:proofErr w:type="spellEnd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 xml:space="preserve">, le </w:t>
      </w:r>
      <w:proofErr w:type="spellStart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>centre</w:t>
      </w:r>
      <w:proofErr w:type="spellEnd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>coûts</w:t>
      </w:r>
      <w:proofErr w:type="spellEnd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 xml:space="preserve">, le département et </w:t>
      </w:r>
      <w:proofErr w:type="spellStart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>d'autres</w:t>
      </w:r>
      <w:proofErr w:type="spellEnd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>organisations</w:t>
      </w:r>
      <w:proofErr w:type="spellEnd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>si</w:t>
      </w:r>
      <w:proofErr w:type="spellEnd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>nécessaire</w:t>
      </w:r>
      <w:proofErr w:type="spellEnd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>Suivant</w:t>
      </w:r>
      <w:proofErr w:type="spellEnd"/>
      <w:r w:rsidRPr="00977219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78613B5C" w14:textId="0F309158" w:rsidR="00977219" w:rsidRDefault="00977219" w:rsidP="00D62D44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F98DBF8" w14:textId="12DA2A9A" w:rsidR="00D62D44" w:rsidRDefault="682BB2C6" w:rsidP="5A0D50FC">
      <w:pPr>
        <w:spacing w:line="279" w:lineRule="auto"/>
        <w:jc w:val="center"/>
      </w:pPr>
      <w:r>
        <w:rPr>
          <w:noProof/>
        </w:rPr>
        <w:lastRenderedPageBreak/>
        <w:drawing>
          <wp:inline distT="0" distB="0" distL="0" distR="0" wp14:anchorId="2EFB0765" wp14:editId="2DB2B95B">
            <wp:extent cx="3848100" cy="2895600"/>
            <wp:effectExtent l="0" t="0" r="0" b="0"/>
            <wp:docPr id="10363209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320924" name="Picture 103632092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68F63" w14:textId="5F851DB9" w:rsidR="00977219" w:rsidRPr="00D62D44" w:rsidRDefault="00D62D44" w:rsidP="47A16DEB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  <w:lang w:val="fr-FR"/>
        </w:rPr>
      </w:pPr>
      <w:r w:rsidRPr="47A16DEB">
        <w:rPr>
          <w:rFonts w:ascii="Aptos" w:eastAsia="Aptos" w:hAnsi="Aptos" w:cs="Aptos"/>
          <w:color w:val="000000" w:themeColor="text1"/>
          <w:sz w:val="24"/>
          <w:szCs w:val="24"/>
          <w:lang w:val="fr-FR"/>
        </w:rPr>
        <w:t xml:space="preserve">Sur l'écran de </w:t>
      </w:r>
      <w:r w:rsidR="7BE0A972" w:rsidRPr="47A16DEB">
        <w:rPr>
          <w:rFonts w:ascii="Aptos" w:eastAsia="Aptos" w:hAnsi="Aptos" w:cs="Aptos"/>
          <w:color w:val="000000" w:themeColor="text1"/>
          <w:sz w:val="24"/>
          <w:szCs w:val="24"/>
          <w:lang w:val="fr-FR"/>
        </w:rPr>
        <w:t>salaire</w:t>
      </w:r>
      <w:r w:rsidRPr="47A16DEB">
        <w:rPr>
          <w:rFonts w:ascii="Aptos" w:eastAsia="Aptos" w:hAnsi="Aptos" w:cs="Aptos"/>
          <w:color w:val="000000" w:themeColor="text1"/>
          <w:sz w:val="24"/>
          <w:szCs w:val="24"/>
          <w:lang w:val="fr-FR"/>
        </w:rPr>
        <w:t xml:space="preserve">, faites défiler vers le bas pour consulter les lignes directrices de la fourchette salariale de base totale pour le nouveau profil d'emploi. Si c'est un emploi à l'heure, il y aura un devoir horaire. Cliquez sur le bouton actions associées (trois points) et sélectionnez Modifier. Entrez le tarif horaire proposé et cliquez sur Enregistrer. Si c'est un emploi salarié, il y aura une assignation </w:t>
      </w:r>
      <w:proofErr w:type="gramStart"/>
      <w:r w:rsidRPr="47A16DEB">
        <w:rPr>
          <w:rFonts w:ascii="Aptos" w:eastAsia="Aptos" w:hAnsi="Aptos" w:cs="Aptos"/>
          <w:color w:val="000000" w:themeColor="text1"/>
          <w:sz w:val="24"/>
          <w:szCs w:val="24"/>
          <w:lang w:val="fr-FR"/>
        </w:rPr>
        <w:t>au</w:t>
      </w:r>
      <w:proofErr w:type="gramEnd"/>
      <w:r w:rsidRPr="47A16DEB">
        <w:rPr>
          <w:rFonts w:ascii="Aptos" w:eastAsia="Aptos" w:hAnsi="Aptos" w:cs="Aptos"/>
          <w:color w:val="000000" w:themeColor="text1"/>
          <w:sz w:val="24"/>
          <w:szCs w:val="24"/>
          <w:lang w:val="fr-FR"/>
        </w:rPr>
        <w:t xml:space="preserve"> plan salarial. Cliquez sur le bouton actions associées (trois points) et sélectionnez Modifier. Entrez le taux annuel proposé et cliquez sur Enregistrer. Cliquez sur Suivant.</w:t>
      </w:r>
    </w:p>
    <w:p w14:paraId="08F2E144" w14:textId="77777777" w:rsidR="00D62D44" w:rsidRDefault="00D62D44" w:rsidP="00D62D44">
      <w:pPr>
        <w:pStyle w:val="ListParagraph"/>
        <w:spacing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38931594" w14:textId="5B7A41F1" w:rsidR="00D62D44" w:rsidRDefault="7BE12C34" w:rsidP="5A0D50FC">
      <w:pPr>
        <w:spacing w:line="279" w:lineRule="auto"/>
        <w:jc w:val="center"/>
      </w:pPr>
      <w:r>
        <w:rPr>
          <w:noProof/>
        </w:rPr>
        <w:drawing>
          <wp:inline distT="0" distB="0" distL="0" distR="0" wp14:anchorId="68E5E944" wp14:editId="0DFD86E5">
            <wp:extent cx="3152775" cy="1276350"/>
            <wp:effectExtent l="0" t="0" r="0" b="0"/>
            <wp:docPr id="5682405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40519" name="Picture 56824051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20EA54F" wp14:editId="4B8844C7">
            <wp:extent cx="2609850" cy="2638425"/>
            <wp:effectExtent l="0" t="0" r="0" b="0"/>
            <wp:docPr id="198835575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355753" name="Picture 198835575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D2DC4" w14:textId="4A36F032" w:rsidR="00765D9C" w:rsidRDefault="00765D9C" w:rsidP="4B2F4910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5A0D50FC">
        <w:rPr>
          <w:rFonts w:ascii="Arial" w:eastAsia="Aptos" w:hAnsi="Arial" w:cs="Arial"/>
          <w:color w:val="000000" w:themeColor="text1"/>
          <w:sz w:val="24"/>
          <w:szCs w:val="24"/>
        </w:rPr>
        <w:t xml:space="preserve">Examinez les </w:t>
      </w:r>
      <w:proofErr w:type="spellStart"/>
      <w:r w:rsidRPr="5A0D50FC">
        <w:rPr>
          <w:rFonts w:ascii="Arial" w:eastAsia="Aptos" w:hAnsi="Arial" w:cs="Arial"/>
          <w:color w:val="000000" w:themeColor="text1"/>
          <w:sz w:val="24"/>
          <w:szCs w:val="24"/>
        </w:rPr>
        <w:t>changements</w:t>
      </w:r>
      <w:proofErr w:type="spellEnd"/>
      <w:r w:rsidRPr="5A0D50FC">
        <w:rPr>
          <w:rFonts w:ascii="Arial" w:eastAsia="Aptos" w:hAnsi="Arial" w:cs="Arial"/>
          <w:color w:val="000000" w:themeColor="text1"/>
          <w:sz w:val="24"/>
          <w:szCs w:val="24"/>
        </w:rPr>
        <w:t xml:space="preserve"> et </w:t>
      </w:r>
      <w:proofErr w:type="spellStart"/>
      <w:r w:rsidRPr="5A0D50FC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5A0D50FC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5A0D50FC">
        <w:rPr>
          <w:rFonts w:ascii="Arial" w:eastAsia="Aptos" w:hAnsi="Arial" w:cs="Arial"/>
          <w:color w:val="000000" w:themeColor="text1"/>
          <w:sz w:val="24"/>
          <w:szCs w:val="24"/>
        </w:rPr>
        <w:t>Envoyer</w:t>
      </w:r>
      <w:proofErr w:type="spellEnd"/>
      <w:r w:rsidRPr="5A0D50FC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5A0D50FC">
        <w:rPr>
          <w:rFonts w:ascii="Arial" w:eastAsia="Aptos" w:hAnsi="Arial" w:cs="Arial"/>
          <w:color w:val="000000" w:themeColor="text1"/>
          <w:sz w:val="24"/>
          <w:szCs w:val="24"/>
        </w:rPr>
        <w:t>rediriger</w:t>
      </w:r>
      <w:proofErr w:type="spellEnd"/>
      <w:r w:rsidRPr="5A0D50FC">
        <w:rPr>
          <w:rFonts w:ascii="Arial" w:eastAsia="Aptos" w:hAnsi="Arial" w:cs="Arial"/>
          <w:color w:val="000000" w:themeColor="text1"/>
          <w:sz w:val="24"/>
          <w:szCs w:val="24"/>
        </w:rPr>
        <w:t xml:space="preserve"> vers les RH pour approbation.</w:t>
      </w:r>
    </w:p>
    <w:p w14:paraId="1969E08C" w14:textId="2DB3B26C" w:rsidR="00E54728" w:rsidRPr="00E85F1E" w:rsidRDefault="5DB4520A" w:rsidP="5A0D50FC">
      <w:pPr>
        <w:spacing w:line="279" w:lineRule="auto"/>
        <w:jc w:val="center"/>
      </w:pPr>
      <w:r>
        <w:rPr>
          <w:noProof/>
        </w:rPr>
        <w:lastRenderedPageBreak/>
        <w:drawing>
          <wp:inline distT="0" distB="0" distL="0" distR="0" wp14:anchorId="64EDAE63" wp14:editId="1399E9C4">
            <wp:extent cx="4191000" cy="2838450"/>
            <wp:effectExtent l="0" t="0" r="0" b="0"/>
            <wp:docPr id="82456405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564059" name="Picture 824564059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9D6A" w14:textId="59BCD202" w:rsidR="00823790" w:rsidRPr="0072703A" w:rsidRDefault="00D83D5D" w:rsidP="47A16DEB">
      <w:pPr>
        <w:rPr>
          <w:rStyle w:val="Heading1Char"/>
          <w:rFonts w:ascii="Arial" w:hAnsi="Arial" w:cs="Arial"/>
          <w:b/>
          <w:bCs/>
          <w:sz w:val="28"/>
          <w:szCs w:val="28"/>
          <w:lang w:val="fr-FR"/>
        </w:rPr>
      </w:pPr>
      <w:bookmarkStart w:id="0" w:name="HR"/>
      <w:bookmarkEnd w:id="0"/>
      <w:r w:rsidRPr="47A16DEB">
        <w:rPr>
          <w:rStyle w:val="Heading1Char"/>
          <w:rFonts w:ascii="Arial" w:hAnsi="Arial" w:cs="Arial"/>
          <w:b/>
          <w:bCs/>
          <w:sz w:val="28"/>
          <w:szCs w:val="28"/>
          <w:lang w:val="fr-FR"/>
        </w:rPr>
        <w:t xml:space="preserve">Promotion </w:t>
      </w:r>
      <w:r w:rsidR="42E3A05B" w:rsidRPr="47A16DEB">
        <w:rPr>
          <w:rStyle w:val="Heading1Char"/>
          <w:rFonts w:ascii="Arial" w:hAnsi="Arial" w:cs="Arial"/>
          <w:b/>
          <w:bCs/>
          <w:sz w:val="28"/>
          <w:szCs w:val="28"/>
          <w:lang w:val="fr-FR"/>
        </w:rPr>
        <w:t>intégrée</w:t>
      </w:r>
      <w:r w:rsidRPr="47A16DEB">
        <w:rPr>
          <w:rStyle w:val="Heading1Char"/>
          <w:rFonts w:ascii="Arial" w:hAnsi="Arial" w:cs="Arial"/>
          <w:b/>
          <w:bCs/>
          <w:sz w:val="28"/>
          <w:szCs w:val="28"/>
          <w:lang w:val="fr-FR"/>
        </w:rPr>
        <w:t xml:space="preserve"> – Même poste dans la même équipe (partenaire RH)</w:t>
      </w:r>
    </w:p>
    <w:p w14:paraId="729FBCB7" w14:textId="4CC0B701" w:rsidR="00384970" w:rsidRPr="00384970" w:rsidRDefault="00384970" w:rsidP="00384970">
      <w:pPr>
        <w:pStyle w:val="ListParagraph"/>
        <w:numPr>
          <w:ilvl w:val="0"/>
          <w:numId w:val="2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Accédez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à la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tâche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Promotion dans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votre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boîte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réception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Mes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tâches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et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examinez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les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changements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proposés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. Si des modifications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sont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nécessaires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sur le bouton bleu « </w:t>
      </w:r>
      <w:proofErr w:type="spellStart"/>
      <w:r w:rsidR="3C2D7F36" w:rsidRPr="47A16DEB">
        <w:rPr>
          <w:rFonts w:ascii="Arial" w:eastAsia="Aptos" w:hAnsi="Arial" w:cs="Arial"/>
          <w:color w:val="000000" w:themeColor="text1"/>
          <w:sz w:val="24"/>
          <w:szCs w:val="24"/>
        </w:rPr>
        <w:t>Apporter</w:t>
      </w:r>
      <w:proofErr w:type="spellEnd"/>
      <w:r w:rsidR="3C2D7F36"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des modifications</w:t>
      </w:r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»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en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haut de la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tâche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entrer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en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 xml:space="preserve"> mode </w:t>
      </w:r>
      <w:proofErr w:type="spellStart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édition</w:t>
      </w:r>
      <w:proofErr w:type="spellEnd"/>
      <w:r w:rsidRPr="47A16DEB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7AA5A2DB" w14:textId="148243E3" w:rsidR="00384970" w:rsidRPr="00C54FA7" w:rsidRDefault="00384970" w:rsidP="00C54FA7">
      <w:pPr>
        <w:pStyle w:val="ListParagraph"/>
        <w:numPr>
          <w:ilvl w:val="0"/>
          <w:numId w:val="23"/>
        </w:numPr>
        <w:spacing w:line="279" w:lineRule="auto"/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>Vérifiez</w:t>
      </w:r>
      <w:proofErr w:type="spellEnd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>l'exactitude</w:t>
      </w:r>
      <w:proofErr w:type="spellEnd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 xml:space="preserve"> du </w:t>
      </w:r>
      <w:proofErr w:type="spellStart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>changement</w:t>
      </w:r>
      <w:proofErr w:type="spellEnd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 xml:space="preserve"> et </w:t>
      </w:r>
      <w:proofErr w:type="spellStart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>Approuver</w:t>
      </w:r>
      <w:proofErr w:type="spellEnd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>obtenir</w:t>
      </w:r>
      <w:proofErr w:type="spellEnd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>une</w:t>
      </w:r>
      <w:proofErr w:type="spellEnd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 xml:space="preserve"> approbation </w:t>
      </w:r>
      <w:proofErr w:type="spellStart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>supplémentaire</w:t>
      </w:r>
      <w:proofErr w:type="spellEnd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>si</w:t>
      </w:r>
      <w:proofErr w:type="spellEnd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>nécessaire</w:t>
      </w:r>
      <w:proofErr w:type="spellEnd"/>
      <w:r w:rsidRPr="4B2F4910">
        <w:rPr>
          <w:rFonts w:ascii="Arial" w:eastAsia="Aptos" w:hAnsi="Arial" w:cs="Arial"/>
          <w:color w:val="000000" w:themeColor="text1"/>
          <w:sz w:val="24"/>
          <w:szCs w:val="24"/>
        </w:rPr>
        <w:t xml:space="preserve">. </w:t>
      </w:r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Le flux </w:t>
      </w:r>
      <w:proofErr w:type="spellStart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d'approbation</w:t>
      </w:r>
      <w:proofErr w:type="spellEnd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 est </w:t>
      </w:r>
      <w:proofErr w:type="spellStart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assuré</w:t>
      </w:r>
      <w:proofErr w:type="spellEnd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 par le </w:t>
      </w:r>
      <w:proofErr w:type="spellStart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partenaire</w:t>
      </w:r>
      <w:proofErr w:type="spellEnd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 RH &gt; le </w:t>
      </w:r>
      <w:proofErr w:type="spellStart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gestionnaire</w:t>
      </w:r>
      <w:proofErr w:type="spellEnd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 &gt; le premier vice-</w:t>
      </w:r>
      <w:proofErr w:type="spellStart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président</w:t>
      </w:r>
      <w:proofErr w:type="spellEnd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. Parfois, la </w:t>
      </w:r>
      <w:proofErr w:type="spellStart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rémunération</w:t>
      </w:r>
      <w:proofErr w:type="spellEnd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 sera </w:t>
      </w:r>
      <w:proofErr w:type="spellStart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incluse</w:t>
      </w:r>
      <w:proofErr w:type="spellEnd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 dans les approbations </w:t>
      </w:r>
      <w:proofErr w:type="spellStart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si</w:t>
      </w:r>
      <w:proofErr w:type="spellEnd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certains</w:t>
      </w:r>
      <w:proofErr w:type="spellEnd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critères</w:t>
      </w:r>
      <w:proofErr w:type="spellEnd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sont</w:t>
      </w:r>
      <w:proofErr w:type="spellEnd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remplis</w:t>
      </w:r>
      <w:proofErr w:type="spellEnd"/>
      <w:r w:rsidRPr="4B2F4910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.</w:t>
      </w:r>
    </w:p>
    <w:p w14:paraId="6E0F563A" w14:textId="45DFB98A" w:rsidR="4B2F4910" w:rsidRDefault="4B2F4910" w:rsidP="4B2F4910">
      <w:pPr>
        <w:spacing w:line="279" w:lineRule="auto"/>
        <w:rPr>
          <w:rFonts w:ascii="Arial" w:eastAsia="Aptos" w:hAnsi="Arial" w:cs="Arial"/>
          <w:i/>
          <w:iCs/>
          <w:color w:val="000000" w:themeColor="text1"/>
          <w:sz w:val="12"/>
          <w:szCs w:val="12"/>
        </w:rPr>
      </w:pPr>
    </w:p>
    <w:p w14:paraId="6C4E0F4D" w14:textId="4AC6CD21" w:rsidR="008F3583" w:rsidRPr="00C54FA7" w:rsidRDefault="7DEB6B85" w:rsidP="4B2F4910">
      <w:pPr>
        <w:pStyle w:val="ListParagraph"/>
        <w:spacing w:line="279" w:lineRule="auto"/>
        <w:jc w:val="center"/>
      </w:pPr>
      <w:r>
        <w:rPr>
          <w:noProof/>
        </w:rPr>
        <w:drawing>
          <wp:inline distT="0" distB="0" distL="0" distR="0" wp14:anchorId="40D177E6" wp14:editId="7559EBF3">
            <wp:extent cx="4984230" cy="2714625"/>
            <wp:effectExtent l="0" t="0" r="0" b="0"/>
            <wp:docPr id="20927168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716877" name="Picture 2092716877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23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583" w:rsidRPr="00C54FA7" w:rsidSect="00802708">
      <w:footerReference w:type="default" r:id="rId2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52EF" w14:textId="77777777" w:rsidR="004E753D" w:rsidRDefault="004E753D" w:rsidP="00E05D8B">
      <w:pPr>
        <w:spacing w:after="0" w:line="240" w:lineRule="auto"/>
      </w:pPr>
      <w:r>
        <w:separator/>
      </w:r>
    </w:p>
  </w:endnote>
  <w:endnote w:type="continuationSeparator" w:id="0">
    <w:p w14:paraId="234F1540" w14:textId="77777777" w:rsidR="004E753D" w:rsidRDefault="004E753D" w:rsidP="00E05D8B">
      <w:pPr>
        <w:spacing w:after="0" w:line="240" w:lineRule="auto"/>
      </w:pPr>
      <w:r>
        <w:continuationSeparator/>
      </w:r>
    </w:p>
  </w:endnote>
  <w:endnote w:type="continuationNotice" w:id="1">
    <w:p w14:paraId="0C9039CD" w14:textId="77777777" w:rsidR="004E753D" w:rsidRDefault="004E75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26CE" w14:textId="77777777" w:rsidR="004E753D" w:rsidRDefault="004E753D" w:rsidP="00E05D8B">
      <w:pPr>
        <w:spacing w:after="0" w:line="240" w:lineRule="auto"/>
      </w:pPr>
      <w:r>
        <w:separator/>
      </w:r>
    </w:p>
  </w:footnote>
  <w:footnote w:type="continuationSeparator" w:id="0">
    <w:p w14:paraId="08B692CE" w14:textId="77777777" w:rsidR="004E753D" w:rsidRDefault="004E753D" w:rsidP="00E05D8B">
      <w:pPr>
        <w:spacing w:after="0" w:line="240" w:lineRule="auto"/>
      </w:pPr>
      <w:r>
        <w:continuationSeparator/>
      </w:r>
    </w:p>
  </w:footnote>
  <w:footnote w:type="continuationNotice" w:id="1">
    <w:p w14:paraId="7F7F48F5" w14:textId="77777777" w:rsidR="004E753D" w:rsidRDefault="004E75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11C3"/>
    <w:multiLevelType w:val="hybridMultilevel"/>
    <w:tmpl w:val="ED0A25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8F9B"/>
    <w:multiLevelType w:val="hybridMultilevel"/>
    <w:tmpl w:val="207A6F0E"/>
    <w:lvl w:ilvl="0" w:tplc="F0CAFFA2">
      <w:start w:val="1"/>
      <w:numFmt w:val="decimal"/>
      <w:lvlText w:val="%1."/>
      <w:lvlJc w:val="left"/>
      <w:pPr>
        <w:ind w:left="720" w:hanging="360"/>
      </w:pPr>
    </w:lvl>
    <w:lvl w:ilvl="1" w:tplc="87FAE438">
      <w:start w:val="1"/>
      <w:numFmt w:val="lowerLetter"/>
      <w:lvlText w:val="%2."/>
      <w:lvlJc w:val="left"/>
      <w:pPr>
        <w:ind w:left="1440" w:hanging="360"/>
      </w:pPr>
    </w:lvl>
    <w:lvl w:ilvl="2" w:tplc="E0AA8E6E">
      <w:start w:val="1"/>
      <w:numFmt w:val="lowerRoman"/>
      <w:lvlText w:val="%3."/>
      <w:lvlJc w:val="right"/>
      <w:pPr>
        <w:ind w:left="2160" w:hanging="180"/>
      </w:pPr>
    </w:lvl>
    <w:lvl w:ilvl="3" w:tplc="AED47A16">
      <w:start w:val="1"/>
      <w:numFmt w:val="decimal"/>
      <w:lvlText w:val="%4."/>
      <w:lvlJc w:val="left"/>
      <w:pPr>
        <w:ind w:left="2880" w:hanging="360"/>
      </w:pPr>
    </w:lvl>
    <w:lvl w:ilvl="4" w:tplc="3260DB92">
      <w:start w:val="1"/>
      <w:numFmt w:val="lowerLetter"/>
      <w:lvlText w:val="%5."/>
      <w:lvlJc w:val="left"/>
      <w:pPr>
        <w:ind w:left="3600" w:hanging="360"/>
      </w:pPr>
    </w:lvl>
    <w:lvl w:ilvl="5" w:tplc="1910FB46">
      <w:start w:val="1"/>
      <w:numFmt w:val="lowerRoman"/>
      <w:lvlText w:val="%6."/>
      <w:lvlJc w:val="right"/>
      <w:pPr>
        <w:ind w:left="4320" w:hanging="180"/>
      </w:pPr>
    </w:lvl>
    <w:lvl w:ilvl="6" w:tplc="3306DF04">
      <w:start w:val="1"/>
      <w:numFmt w:val="decimal"/>
      <w:lvlText w:val="%7."/>
      <w:lvlJc w:val="left"/>
      <w:pPr>
        <w:ind w:left="5040" w:hanging="360"/>
      </w:pPr>
    </w:lvl>
    <w:lvl w:ilvl="7" w:tplc="1C94B542">
      <w:start w:val="1"/>
      <w:numFmt w:val="lowerLetter"/>
      <w:lvlText w:val="%8."/>
      <w:lvlJc w:val="left"/>
      <w:pPr>
        <w:ind w:left="5760" w:hanging="360"/>
      </w:pPr>
    </w:lvl>
    <w:lvl w:ilvl="8" w:tplc="2ED2B9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E253B"/>
    <w:multiLevelType w:val="hybridMultilevel"/>
    <w:tmpl w:val="7C4A84EE"/>
    <w:lvl w:ilvl="0" w:tplc="7D22E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A5F4C"/>
    <w:multiLevelType w:val="hybridMultilevel"/>
    <w:tmpl w:val="3CC6E576"/>
    <w:lvl w:ilvl="0" w:tplc="D318D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D57C9"/>
    <w:multiLevelType w:val="hybridMultilevel"/>
    <w:tmpl w:val="8E0E3208"/>
    <w:lvl w:ilvl="0" w:tplc="CDB2A102">
      <w:start w:val="1"/>
      <w:numFmt w:val="decimal"/>
      <w:lvlText w:val="%1."/>
      <w:lvlJc w:val="left"/>
      <w:pPr>
        <w:ind w:left="720" w:hanging="360"/>
      </w:pPr>
    </w:lvl>
    <w:lvl w:ilvl="1" w:tplc="732836DA">
      <w:start w:val="1"/>
      <w:numFmt w:val="lowerLetter"/>
      <w:lvlText w:val="%2."/>
      <w:lvlJc w:val="left"/>
      <w:pPr>
        <w:ind w:left="1440" w:hanging="360"/>
      </w:pPr>
    </w:lvl>
    <w:lvl w:ilvl="2" w:tplc="CCFEA152">
      <w:start w:val="1"/>
      <w:numFmt w:val="lowerRoman"/>
      <w:lvlText w:val="%3."/>
      <w:lvlJc w:val="right"/>
      <w:pPr>
        <w:ind w:left="2160" w:hanging="180"/>
      </w:pPr>
    </w:lvl>
    <w:lvl w:ilvl="3" w:tplc="3A24DE54">
      <w:start w:val="1"/>
      <w:numFmt w:val="decimal"/>
      <w:lvlText w:val="%4."/>
      <w:lvlJc w:val="left"/>
      <w:pPr>
        <w:ind w:left="2880" w:hanging="360"/>
      </w:pPr>
    </w:lvl>
    <w:lvl w:ilvl="4" w:tplc="C562C486">
      <w:start w:val="1"/>
      <w:numFmt w:val="lowerLetter"/>
      <w:lvlText w:val="%5."/>
      <w:lvlJc w:val="left"/>
      <w:pPr>
        <w:ind w:left="3600" w:hanging="360"/>
      </w:pPr>
    </w:lvl>
    <w:lvl w:ilvl="5" w:tplc="BBA433C2">
      <w:start w:val="1"/>
      <w:numFmt w:val="lowerRoman"/>
      <w:lvlText w:val="%6."/>
      <w:lvlJc w:val="right"/>
      <w:pPr>
        <w:ind w:left="4320" w:hanging="180"/>
      </w:pPr>
    </w:lvl>
    <w:lvl w:ilvl="6" w:tplc="19A89438">
      <w:start w:val="1"/>
      <w:numFmt w:val="decimal"/>
      <w:lvlText w:val="%7."/>
      <w:lvlJc w:val="left"/>
      <w:pPr>
        <w:ind w:left="5040" w:hanging="360"/>
      </w:pPr>
    </w:lvl>
    <w:lvl w:ilvl="7" w:tplc="CF1631D0">
      <w:start w:val="1"/>
      <w:numFmt w:val="lowerLetter"/>
      <w:lvlText w:val="%8."/>
      <w:lvlJc w:val="left"/>
      <w:pPr>
        <w:ind w:left="5760" w:hanging="360"/>
      </w:pPr>
    </w:lvl>
    <w:lvl w:ilvl="8" w:tplc="57748BE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C2C5E"/>
    <w:multiLevelType w:val="hybridMultilevel"/>
    <w:tmpl w:val="ED0A25B8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3A09"/>
    <w:multiLevelType w:val="hybridMultilevel"/>
    <w:tmpl w:val="83C21726"/>
    <w:lvl w:ilvl="0" w:tplc="8670E38E">
      <w:start w:val="1"/>
      <w:numFmt w:val="decimal"/>
      <w:lvlText w:val="%1."/>
      <w:lvlJc w:val="left"/>
      <w:pPr>
        <w:ind w:left="720" w:hanging="360"/>
      </w:pPr>
    </w:lvl>
    <w:lvl w:ilvl="1" w:tplc="7186A0D8">
      <w:start w:val="1"/>
      <w:numFmt w:val="lowerLetter"/>
      <w:lvlText w:val="%2."/>
      <w:lvlJc w:val="left"/>
      <w:pPr>
        <w:ind w:left="1440" w:hanging="360"/>
      </w:pPr>
    </w:lvl>
    <w:lvl w:ilvl="2" w:tplc="F132C6CE">
      <w:start w:val="1"/>
      <w:numFmt w:val="lowerRoman"/>
      <w:lvlText w:val="%3."/>
      <w:lvlJc w:val="right"/>
      <w:pPr>
        <w:ind w:left="2160" w:hanging="180"/>
      </w:pPr>
    </w:lvl>
    <w:lvl w:ilvl="3" w:tplc="76C871F6">
      <w:start w:val="1"/>
      <w:numFmt w:val="decimal"/>
      <w:lvlText w:val="%4."/>
      <w:lvlJc w:val="left"/>
      <w:pPr>
        <w:ind w:left="2880" w:hanging="360"/>
      </w:pPr>
    </w:lvl>
    <w:lvl w:ilvl="4" w:tplc="48F2F154">
      <w:start w:val="1"/>
      <w:numFmt w:val="lowerLetter"/>
      <w:lvlText w:val="%5."/>
      <w:lvlJc w:val="left"/>
      <w:pPr>
        <w:ind w:left="3600" w:hanging="360"/>
      </w:pPr>
    </w:lvl>
    <w:lvl w:ilvl="5" w:tplc="C89CACF8">
      <w:start w:val="1"/>
      <w:numFmt w:val="lowerRoman"/>
      <w:lvlText w:val="%6."/>
      <w:lvlJc w:val="right"/>
      <w:pPr>
        <w:ind w:left="4320" w:hanging="180"/>
      </w:pPr>
    </w:lvl>
    <w:lvl w:ilvl="6" w:tplc="5C36F88C">
      <w:start w:val="1"/>
      <w:numFmt w:val="decimal"/>
      <w:lvlText w:val="%7."/>
      <w:lvlJc w:val="left"/>
      <w:pPr>
        <w:ind w:left="5040" w:hanging="360"/>
      </w:pPr>
    </w:lvl>
    <w:lvl w:ilvl="7" w:tplc="DBE0E4AA">
      <w:start w:val="1"/>
      <w:numFmt w:val="lowerLetter"/>
      <w:lvlText w:val="%8."/>
      <w:lvlJc w:val="left"/>
      <w:pPr>
        <w:ind w:left="5760" w:hanging="360"/>
      </w:pPr>
    </w:lvl>
    <w:lvl w:ilvl="8" w:tplc="061EE8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08DDB"/>
    <w:multiLevelType w:val="hybridMultilevel"/>
    <w:tmpl w:val="2D404D38"/>
    <w:lvl w:ilvl="0" w:tplc="CA4C5604">
      <w:start w:val="1"/>
      <w:numFmt w:val="decimal"/>
      <w:lvlText w:val="%1."/>
      <w:lvlJc w:val="left"/>
      <w:pPr>
        <w:ind w:left="720" w:hanging="360"/>
      </w:pPr>
    </w:lvl>
    <w:lvl w:ilvl="1" w:tplc="63567268">
      <w:start w:val="1"/>
      <w:numFmt w:val="lowerLetter"/>
      <w:lvlText w:val="%2."/>
      <w:lvlJc w:val="left"/>
      <w:pPr>
        <w:ind w:left="1440" w:hanging="360"/>
      </w:pPr>
    </w:lvl>
    <w:lvl w:ilvl="2" w:tplc="5A9226AE">
      <w:start w:val="1"/>
      <w:numFmt w:val="lowerRoman"/>
      <w:lvlText w:val="%3."/>
      <w:lvlJc w:val="right"/>
      <w:pPr>
        <w:ind w:left="2160" w:hanging="180"/>
      </w:pPr>
    </w:lvl>
    <w:lvl w:ilvl="3" w:tplc="3C7EFB9E">
      <w:start w:val="1"/>
      <w:numFmt w:val="decimal"/>
      <w:lvlText w:val="%4."/>
      <w:lvlJc w:val="left"/>
      <w:pPr>
        <w:ind w:left="2880" w:hanging="360"/>
      </w:pPr>
    </w:lvl>
    <w:lvl w:ilvl="4" w:tplc="645A5AEE">
      <w:start w:val="1"/>
      <w:numFmt w:val="lowerLetter"/>
      <w:lvlText w:val="%5."/>
      <w:lvlJc w:val="left"/>
      <w:pPr>
        <w:ind w:left="3600" w:hanging="360"/>
      </w:pPr>
    </w:lvl>
    <w:lvl w:ilvl="5" w:tplc="EFF65AF0">
      <w:start w:val="1"/>
      <w:numFmt w:val="lowerRoman"/>
      <w:lvlText w:val="%6."/>
      <w:lvlJc w:val="right"/>
      <w:pPr>
        <w:ind w:left="4320" w:hanging="180"/>
      </w:pPr>
    </w:lvl>
    <w:lvl w:ilvl="6" w:tplc="0CD8131A">
      <w:start w:val="1"/>
      <w:numFmt w:val="decimal"/>
      <w:lvlText w:val="%7."/>
      <w:lvlJc w:val="left"/>
      <w:pPr>
        <w:ind w:left="5040" w:hanging="360"/>
      </w:pPr>
    </w:lvl>
    <w:lvl w:ilvl="7" w:tplc="53A8D7E8">
      <w:start w:val="1"/>
      <w:numFmt w:val="lowerLetter"/>
      <w:lvlText w:val="%8."/>
      <w:lvlJc w:val="left"/>
      <w:pPr>
        <w:ind w:left="5760" w:hanging="360"/>
      </w:pPr>
    </w:lvl>
    <w:lvl w:ilvl="8" w:tplc="A1C215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20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20"/>
  </w:num>
  <w:num w:numId="3" w16cid:durableId="513225379">
    <w:abstractNumId w:val="11"/>
  </w:num>
  <w:num w:numId="4" w16cid:durableId="745299936">
    <w:abstractNumId w:val="10"/>
  </w:num>
  <w:num w:numId="5" w16cid:durableId="1073236295">
    <w:abstractNumId w:val="4"/>
  </w:num>
  <w:num w:numId="6" w16cid:durableId="84768540">
    <w:abstractNumId w:val="19"/>
  </w:num>
  <w:num w:numId="7" w16cid:durableId="1706755177">
    <w:abstractNumId w:val="18"/>
  </w:num>
  <w:num w:numId="8" w16cid:durableId="870415987">
    <w:abstractNumId w:val="15"/>
  </w:num>
  <w:num w:numId="9" w16cid:durableId="1965308979">
    <w:abstractNumId w:val="17"/>
  </w:num>
  <w:num w:numId="10" w16cid:durableId="606892450">
    <w:abstractNumId w:val="24"/>
  </w:num>
  <w:num w:numId="11" w16cid:durableId="2005618818">
    <w:abstractNumId w:val="14"/>
  </w:num>
  <w:num w:numId="12" w16cid:durableId="110362709">
    <w:abstractNumId w:val="21"/>
  </w:num>
  <w:num w:numId="13" w16cid:durableId="1838113673">
    <w:abstractNumId w:val="6"/>
  </w:num>
  <w:num w:numId="14" w16cid:durableId="1956863340">
    <w:abstractNumId w:val="3"/>
  </w:num>
  <w:num w:numId="15" w16cid:durableId="1783961065">
    <w:abstractNumId w:val="7"/>
  </w:num>
  <w:num w:numId="16" w16cid:durableId="1985771473">
    <w:abstractNumId w:val="23"/>
  </w:num>
  <w:num w:numId="17" w16cid:durableId="1937906879">
    <w:abstractNumId w:val="13"/>
  </w:num>
  <w:num w:numId="18" w16cid:durableId="832841710">
    <w:abstractNumId w:val="16"/>
  </w:num>
  <w:num w:numId="19" w16cid:durableId="1800687555">
    <w:abstractNumId w:val="0"/>
  </w:num>
  <w:num w:numId="20" w16cid:durableId="166362042">
    <w:abstractNumId w:val="22"/>
  </w:num>
  <w:num w:numId="21" w16cid:durableId="1049308513">
    <w:abstractNumId w:val="8"/>
  </w:num>
  <w:num w:numId="22" w16cid:durableId="2024162603">
    <w:abstractNumId w:val="9"/>
  </w:num>
  <w:num w:numId="23" w16cid:durableId="199244224">
    <w:abstractNumId w:val="5"/>
  </w:num>
  <w:num w:numId="24" w16cid:durableId="942415827">
    <w:abstractNumId w:val="12"/>
  </w:num>
  <w:num w:numId="25" w16cid:durableId="207112594">
    <w:abstractNumId w:val="1"/>
  </w:num>
  <w:num w:numId="26" w16cid:durableId="135916360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15175"/>
    <w:rsid w:val="000216E9"/>
    <w:rsid w:val="00022CFB"/>
    <w:rsid w:val="00025222"/>
    <w:rsid w:val="00026A1E"/>
    <w:rsid w:val="00032DB7"/>
    <w:rsid w:val="00034F75"/>
    <w:rsid w:val="00045404"/>
    <w:rsid w:val="00052482"/>
    <w:rsid w:val="00061091"/>
    <w:rsid w:val="0006548D"/>
    <w:rsid w:val="0007219F"/>
    <w:rsid w:val="0007488B"/>
    <w:rsid w:val="000808B7"/>
    <w:rsid w:val="00081252"/>
    <w:rsid w:val="000843C9"/>
    <w:rsid w:val="00092AD6"/>
    <w:rsid w:val="00092C18"/>
    <w:rsid w:val="0009312F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3F04"/>
    <w:rsid w:val="000E5ED6"/>
    <w:rsid w:val="000E6AB7"/>
    <w:rsid w:val="00103D0E"/>
    <w:rsid w:val="001057EF"/>
    <w:rsid w:val="00107B52"/>
    <w:rsid w:val="00112ADC"/>
    <w:rsid w:val="001206B6"/>
    <w:rsid w:val="00131494"/>
    <w:rsid w:val="00132738"/>
    <w:rsid w:val="001431CD"/>
    <w:rsid w:val="0014332B"/>
    <w:rsid w:val="00145C67"/>
    <w:rsid w:val="0014644C"/>
    <w:rsid w:val="001469A4"/>
    <w:rsid w:val="00147D6F"/>
    <w:rsid w:val="00161F2A"/>
    <w:rsid w:val="0016300A"/>
    <w:rsid w:val="00174A0B"/>
    <w:rsid w:val="00184181"/>
    <w:rsid w:val="001A4B82"/>
    <w:rsid w:val="001B64F5"/>
    <w:rsid w:val="001D58D6"/>
    <w:rsid w:val="001D612F"/>
    <w:rsid w:val="001D7B3D"/>
    <w:rsid w:val="001E1C83"/>
    <w:rsid w:val="001E2493"/>
    <w:rsid w:val="001F41B5"/>
    <w:rsid w:val="002007BC"/>
    <w:rsid w:val="00201766"/>
    <w:rsid w:val="00201FC7"/>
    <w:rsid w:val="00203394"/>
    <w:rsid w:val="00205FE9"/>
    <w:rsid w:val="002156F9"/>
    <w:rsid w:val="0021574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704F5"/>
    <w:rsid w:val="00274DDA"/>
    <w:rsid w:val="00291C08"/>
    <w:rsid w:val="0029221B"/>
    <w:rsid w:val="002A1BAF"/>
    <w:rsid w:val="002A5761"/>
    <w:rsid w:val="002C7D53"/>
    <w:rsid w:val="002D1812"/>
    <w:rsid w:val="002D6F59"/>
    <w:rsid w:val="002E5CE6"/>
    <w:rsid w:val="002F04A3"/>
    <w:rsid w:val="002F0B7B"/>
    <w:rsid w:val="002F29A3"/>
    <w:rsid w:val="00300B9F"/>
    <w:rsid w:val="00310296"/>
    <w:rsid w:val="00311836"/>
    <w:rsid w:val="00324CA7"/>
    <w:rsid w:val="003334AF"/>
    <w:rsid w:val="0034474B"/>
    <w:rsid w:val="00344DA5"/>
    <w:rsid w:val="00345C33"/>
    <w:rsid w:val="00354692"/>
    <w:rsid w:val="003610EC"/>
    <w:rsid w:val="003650AF"/>
    <w:rsid w:val="00375ABA"/>
    <w:rsid w:val="003800B6"/>
    <w:rsid w:val="00384970"/>
    <w:rsid w:val="00386E11"/>
    <w:rsid w:val="003A25D8"/>
    <w:rsid w:val="003B3F07"/>
    <w:rsid w:val="003C478B"/>
    <w:rsid w:val="003C5B4F"/>
    <w:rsid w:val="003C7A83"/>
    <w:rsid w:val="003D47F4"/>
    <w:rsid w:val="003D50B3"/>
    <w:rsid w:val="003D5D20"/>
    <w:rsid w:val="003E0A8A"/>
    <w:rsid w:val="003E63A7"/>
    <w:rsid w:val="003F2BD9"/>
    <w:rsid w:val="003F6A0A"/>
    <w:rsid w:val="003F7277"/>
    <w:rsid w:val="00403198"/>
    <w:rsid w:val="00404453"/>
    <w:rsid w:val="00404A41"/>
    <w:rsid w:val="004145D9"/>
    <w:rsid w:val="0041708A"/>
    <w:rsid w:val="0042322B"/>
    <w:rsid w:val="00424666"/>
    <w:rsid w:val="004253D4"/>
    <w:rsid w:val="0045071F"/>
    <w:rsid w:val="0045620F"/>
    <w:rsid w:val="00463291"/>
    <w:rsid w:val="00463A08"/>
    <w:rsid w:val="004679B9"/>
    <w:rsid w:val="00472CCF"/>
    <w:rsid w:val="00472D1B"/>
    <w:rsid w:val="00476BB3"/>
    <w:rsid w:val="004818F9"/>
    <w:rsid w:val="0048469A"/>
    <w:rsid w:val="00487B78"/>
    <w:rsid w:val="00491CEE"/>
    <w:rsid w:val="004A4F7C"/>
    <w:rsid w:val="004A7A71"/>
    <w:rsid w:val="004B1427"/>
    <w:rsid w:val="004B50DE"/>
    <w:rsid w:val="004B5A09"/>
    <w:rsid w:val="004C37CD"/>
    <w:rsid w:val="004C4E05"/>
    <w:rsid w:val="004D171A"/>
    <w:rsid w:val="004E2379"/>
    <w:rsid w:val="004E753D"/>
    <w:rsid w:val="004E7F49"/>
    <w:rsid w:val="004F01A2"/>
    <w:rsid w:val="004F0DFD"/>
    <w:rsid w:val="004F3780"/>
    <w:rsid w:val="004F39B1"/>
    <w:rsid w:val="004F7BB3"/>
    <w:rsid w:val="0050668C"/>
    <w:rsid w:val="00511707"/>
    <w:rsid w:val="00513B01"/>
    <w:rsid w:val="0053227A"/>
    <w:rsid w:val="00536A4C"/>
    <w:rsid w:val="00536BE2"/>
    <w:rsid w:val="00541DB0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0A09"/>
    <w:rsid w:val="005E1605"/>
    <w:rsid w:val="005E20ED"/>
    <w:rsid w:val="005E2AF9"/>
    <w:rsid w:val="005E52AF"/>
    <w:rsid w:val="005E5CC5"/>
    <w:rsid w:val="00601298"/>
    <w:rsid w:val="0060192A"/>
    <w:rsid w:val="0060278A"/>
    <w:rsid w:val="00610BC2"/>
    <w:rsid w:val="006116DC"/>
    <w:rsid w:val="006126E3"/>
    <w:rsid w:val="00614BFB"/>
    <w:rsid w:val="00614C8A"/>
    <w:rsid w:val="00620B8F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2D34"/>
    <w:rsid w:val="00655650"/>
    <w:rsid w:val="0065619C"/>
    <w:rsid w:val="00656A11"/>
    <w:rsid w:val="00657D8F"/>
    <w:rsid w:val="00660FA6"/>
    <w:rsid w:val="006632D6"/>
    <w:rsid w:val="00675D71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C3CD3"/>
    <w:rsid w:val="006D2DDB"/>
    <w:rsid w:val="006E16C9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65D9C"/>
    <w:rsid w:val="00770E1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6603"/>
    <w:rsid w:val="007C583E"/>
    <w:rsid w:val="007D31F5"/>
    <w:rsid w:val="007D68AE"/>
    <w:rsid w:val="007D7305"/>
    <w:rsid w:val="007E0622"/>
    <w:rsid w:val="007E0C11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3CC9"/>
    <w:rsid w:val="008371AC"/>
    <w:rsid w:val="008374FA"/>
    <w:rsid w:val="008439E0"/>
    <w:rsid w:val="00843A7A"/>
    <w:rsid w:val="00844043"/>
    <w:rsid w:val="00847305"/>
    <w:rsid w:val="00847A88"/>
    <w:rsid w:val="00853EE3"/>
    <w:rsid w:val="00865873"/>
    <w:rsid w:val="00866500"/>
    <w:rsid w:val="008724A3"/>
    <w:rsid w:val="0088350A"/>
    <w:rsid w:val="008933B3"/>
    <w:rsid w:val="008A137C"/>
    <w:rsid w:val="008A5241"/>
    <w:rsid w:val="008B14CD"/>
    <w:rsid w:val="008B482B"/>
    <w:rsid w:val="008C3C1C"/>
    <w:rsid w:val="008E0030"/>
    <w:rsid w:val="008E1871"/>
    <w:rsid w:val="008E4B00"/>
    <w:rsid w:val="008F31DF"/>
    <w:rsid w:val="008F3583"/>
    <w:rsid w:val="008F5229"/>
    <w:rsid w:val="0090357F"/>
    <w:rsid w:val="0090413F"/>
    <w:rsid w:val="009046E1"/>
    <w:rsid w:val="0090497A"/>
    <w:rsid w:val="009073FA"/>
    <w:rsid w:val="00912207"/>
    <w:rsid w:val="009142A5"/>
    <w:rsid w:val="009210C7"/>
    <w:rsid w:val="00924A68"/>
    <w:rsid w:val="00924D25"/>
    <w:rsid w:val="00940508"/>
    <w:rsid w:val="0094113C"/>
    <w:rsid w:val="009426DD"/>
    <w:rsid w:val="00945221"/>
    <w:rsid w:val="00957657"/>
    <w:rsid w:val="00964DBF"/>
    <w:rsid w:val="009676DA"/>
    <w:rsid w:val="00977219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9F371F"/>
    <w:rsid w:val="00A04B0E"/>
    <w:rsid w:val="00A16A72"/>
    <w:rsid w:val="00A27AA4"/>
    <w:rsid w:val="00A27D06"/>
    <w:rsid w:val="00A30CAB"/>
    <w:rsid w:val="00A32509"/>
    <w:rsid w:val="00A3340B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5BDE"/>
    <w:rsid w:val="00A87849"/>
    <w:rsid w:val="00A9593A"/>
    <w:rsid w:val="00AA77A0"/>
    <w:rsid w:val="00AB4D3A"/>
    <w:rsid w:val="00AC0E34"/>
    <w:rsid w:val="00AC5491"/>
    <w:rsid w:val="00AC6C70"/>
    <w:rsid w:val="00AD0B7B"/>
    <w:rsid w:val="00AD215E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067A"/>
    <w:rsid w:val="00B35EF7"/>
    <w:rsid w:val="00B37FE8"/>
    <w:rsid w:val="00B473C0"/>
    <w:rsid w:val="00B51E95"/>
    <w:rsid w:val="00B562AE"/>
    <w:rsid w:val="00B66201"/>
    <w:rsid w:val="00B72788"/>
    <w:rsid w:val="00B73219"/>
    <w:rsid w:val="00B80D31"/>
    <w:rsid w:val="00B82168"/>
    <w:rsid w:val="00B821CD"/>
    <w:rsid w:val="00B87922"/>
    <w:rsid w:val="00B93139"/>
    <w:rsid w:val="00B944F6"/>
    <w:rsid w:val="00B961FB"/>
    <w:rsid w:val="00B967C2"/>
    <w:rsid w:val="00BA1B07"/>
    <w:rsid w:val="00BA5A9E"/>
    <w:rsid w:val="00BB651A"/>
    <w:rsid w:val="00BC44D2"/>
    <w:rsid w:val="00BC7C78"/>
    <w:rsid w:val="00BD30EA"/>
    <w:rsid w:val="00BD5238"/>
    <w:rsid w:val="00BE10EB"/>
    <w:rsid w:val="00BE5ED6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54FA7"/>
    <w:rsid w:val="00C62100"/>
    <w:rsid w:val="00C632AA"/>
    <w:rsid w:val="00C73208"/>
    <w:rsid w:val="00C85AB2"/>
    <w:rsid w:val="00C90CF2"/>
    <w:rsid w:val="00C951F7"/>
    <w:rsid w:val="00CA6AA7"/>
    <w:rsid w:val="00CB0CB3"/>
    <w:rsid w:val="00CB20CD"/>
    <w:rsid w:val="00CB4205"/>
    <w:rsid w:val="00CC0122"/>
    <w:rsid w:val="00CC081E"/>
    <w:rsid w:val="00CC0F8E"/>
    <w:rsid w:val="00CC2E83"/>
    <w:rsid w:val="00CC34D7"/>
    <w:rsid w:val="00CD1B44"/>
    <w:rsid w:val="00CD4548"/>
    <w:rsid w:val="00CD70B5"/>
    <w:rsid w:val="00CE1C1E"/>
    <w:rsid w:val="00CE454F"/>
    <w:rsid w:val="00CF5988"/>
    <w:rsid w:val="00D02CAD"/>
    <w:rsid w:val="00D16F03"/>
    <w:rsid w:val="00D24A9B"/>
    <w:rsid w:val="00D31455"/>
    <w:rsid w:val="00D33088"/>
    <w:rsid w:val="00D33BF2"/>
    <w:rsid w:val="00D34CEC"/>
    <w:rsid w:val="00D40C5C"/>
    <w:rsid w:val="00D57EC1"/>
    <w:rsid w:val="00D60066"/>
    <w:rsid w:val="00D62B39"/>
    <w:rsid w:val="00D62D44"/>
    <w:rsid w:val="00D72C1C"/>
    <w:rsid w:val="00D77E05"/>
    <w:rsid w:val="00D8192B"/>
    <w:rsid w:val="00D83D5D"/>
    <w:rsid w:val="00D97625"/>
    <w:rsid w:val="00DA1C0D"/>
    <w:rsid w:val="00DB089A"/>
    <w:rsid w:val="00DD16A2"/>
    <w:rsid w:val="00DD7E08"/>
    <w:rsid w:val="00DE343C"/>
    <w:rsid w:val="00DE3EE0"/>
    <w:rsid w:val="00DF434B"/>
    <w:rsid w:val="00DF6794"/>
    <w:rsid w:val="00DF72D0"/>
    <w:rsid w:val="00E03BDC"/>
    <w:rsid w:val="00E03C0A"/>
    <w:rsid w:val="00E05D8B"/>
    <w:rsid w:val="00E142CF"/>
    <w:rsid w:val="00E21673"/>
    <w:rsid w:val="00E22BF2"/>
    <w:rsid w:val="00E26EC3"/>
    <w:rsid w:val="00E271B7"/>
    <w:rsid w:val="00E31174"/>
    <w:rsid w:val="00E40171"/>
    <w:rsid w:val="00E40A1C"/>
    <w:rsid w:val="00E41331"/>
    <w:rsid w:val="00E42C1E"/>
    <w:rsid w:val="00E523EA"/>
    <w:rsid w:val="00E54728"/>
    <w:rsid w:val="00E60BA5"/>
    <w:rsid w:val="00E63579"/>
    <w:rsid w:val="00E6416E"/>
    <w:rsid w:val="00E73CD0"/>
    <w:rsid w:val="00E85679"/>
    <w:rsid w:val="00E85F1E"/>
    <w:rsid w:val="00E90103"/>
    <w:rsid w:val="00E94132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EF68D9"/>
    <w:rsid w:val="00F01857"/>
    <w:rsid w:val="00F04727"/>
    <w:rsid w:val="00F06BFF"/>
    <w:rsid w:val="00F16B3C"/>
    <w:rsid w:val="00F22CFC"/>
    <w:rsid w:val="00F259CB"/>
    <w:rsid w:val="00F25E4D"/>
    <w:rsid w:val="00F336CB"/>
    <w:rsid w:val="00F413DC"/>
    <w:rsid w:val="00F45CD0"/>
    <w:rsid w:val="00F5265E"/>
    <w:rsid w:val="00F56DCC"/>
    <w:rsid w:val="00F6034C"/>
    <w:rsid w:val="00F70E64"/>
    <w:rsid w:val="00F8736F"/>
    <w:rsid w:val="00F87753"/>
    <w:rsid w:val="00FB03D7"/>
    <w:rsid w:val="00FB37A0"/>
    <w:rsid w:val="00FC32E1"/>
    <w:rsid w:val="00FD2472"/>
    <w:rsid w:val="00FD335F"/>
    <w:rsid w:val="00FF7F0C"/>
    <w:rsid w:val="01247D97"/>
    <w:rsid w:val="0216AF0B"/>
    <w:rsid w:val="0336DC49"/>
    <w:rsid w:val="1039581A"/>
    <w:rsid w:val="122225AA"/>
    <w:rsid w:val="12BA8D41"/>
    <w:rsid w:val="16586707"/>
    <w:rsid w:val="1670072C"/>
    <w:rsid w:val="16C81D32"/>
    <w:rsid w:val="1C3624D1"/>
    <w:rsid w:val="20B083A0"/>
    <w:rsid w:val="210312AB"/>
    <w:rsid w:val="29CB6376"/>
    <w:rsid w:val="3288A09A"/>
    <w:rsid w:val="35BD0181"/>
    <w:rsid w:val="38E4C5A3"/>
    <w:rsid w:val="392F0E27"/>
    <w:rsid w:val="39E9AD7F"/>
    <w:rsid w:val="3B270300"/>
    <w:rsid w:val="3C2D7F36"/>
    <w:rsid w:val="3F80F9F1"/>
    <w:rsid w:val="42E3A05B"/>
    <w:rsid w:val="4417BBC5"/>
    <w:rsid w:val="45CD31A3"/>
    <w:rsid w:val="45F9ED7C"/>
    <w:rsid w:val="47A16DEB"/>
    <w:rsid w:val="487F8180"/>
    <w:rsid w:val="49E3E783"/>
    <w:rsid w:val="4A2C07C3"/>
    <w:rsid w:val="4AD127CA"/>
    <w:rsid w:val="4B2F4910"/>
    <w:rsid w:val="4CA4C1D9"/>
    <w:rsid w:val="4DDC4C0C"/>
    <w:rsid w:val="4E8416D7"/>
    <w:rsid w:val="4E86C5F7"/>
    <w:rsid w:val="54B172D8"/>
    <w:rsid w:val="5A0D50FC"/>
    <w:rsid w:val="5A25649A"/>
    <w:rsid w:val="5DB4520A"/>
    <w:rsid w:val="60198F23"/>
    <w:rsid w:val="62581BC7"/>
    <w:rsid w:val="682BB2C6"/>
    <w:rsid w:val="6A969CBD"/>
    <w:rsid w:val="6BAF1E94"/>
    <w:rsid w:val="6DB2C99F"/>
    <w:rsid w:val="71A4A82A"/>
    <w:rsid w:val="744807D0"/>
    <w:rsid w:val="764C8539"/>
    <w:rsid w:val="7BE0A972"/>
    <w:rsid w:val="7BE12C34"/>
    <w:rsid w:val="7DEB6B85"/>
    <w:rsid w:val="7F91C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F0B7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941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E03FF4-AC52-4F90-8D18-74501AC32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c5d8-fd76-4134-a401-92a3119c0c82"/>
    <ds:schemaRef ds:uri="abf22f02-a56e-429f-bfe0-b9167fe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56482-46A6-4B16-B0CC-43551AE6C988}">
  <ds:schemaRefs>
    <ds:schemaRef ds:uri="http://www.w3.org/XML/1998/namespace"/>
    <ds:schemaRef ds:uri="http://schemas.microsoft.com/office/infopath/2007/PartnerControls"/>
    <ds:schemaRef ds:uri="abf22f02-a56e-429f-bfe0-b9167fec3867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d008c5d8-fd76-4134-a401-92a3119c0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357</Words>
  <Characters>1995</Characters>
  <Application>Microsoft Office Word</Application>
  <DocSecurity>0</DocSecurity>
  <Lines>55</Lines>
  <Paragraphs>15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7</cp:revision>
  <dcterms:created xsi:type="dcterms:W3CDTF">2025-03-27T16:13:00Z</dcterms:created>
  <dcterms:modified xsi:type="dcterms:W3CDTF">2025-12-22T17:15:00Z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1" name="docLang">
    <vt:lpwstr>fr</vt:lpwstr>
  </property>
</Properties>
</file>