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3C1A" w14:textId="3CDC9883" w:rsidR="00120A53" w:rsidRPr="00A851AB" w:rsidRDefault="00D85384" w:rsidP="00A851AB">
      <w:pPr>
        <w:spacing w:before="0" w:after="0" w:line="240" w:lineRule="auto"/>
        <w:rPr>
          <w:b/>
          <w:bCs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bCs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Removing Holiday Pay</w:t>
      </w:r>
    </w:p>
    <w:p w14:paraId="47C30CF6" w14:textId="35050ED0" w:rsidR="001230C2" w:rsidRDefault="00D85384" w:rsidP="00A851AB">
      <w:pPr>
        <w:spacing w:before="0" w:after="0" w:line="240" w:lineRule="auto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Manual process </w:t>
      </w:r>
      <w:r w:rsidR="00F4542B">
        <w:rPr>
          <w:i/>
          <w:iCs/>
          <w:sz w:val="36"/>
          <w:szCs w:val="36"/>
        </w:rPr>
        <w:t xml:space="preserve">to remove holiday pay when using </w:t>
      </w:r>
      <w:r>
        <w:rPr>
          <w:i/>
          <w:iCs/>
          <w:sz w:val="36"/>
          <w:szCs w:val="36"/>
        </w:rPr>
        <w:t>MPPTO</w:t>
      </w:r>
    </w:p>
    <w:p w14:paraId="442CB750" w14:textId="589267DB" w:rsidR="00A851AB" w:rsidRDefault="00A851AB" w:rsidP="00A851AB">
      <w:pPr>
        <w:spacing w:before="0" w:after="0" w:line="240" w:lineRule="auto"/>
        <w:rPr>
          <w:i/>
          <w:iCs/>
          <w:sz w:val="36"/>
          <w:szCs w:val="36"/>
        </w:rPr>
      </w:pPr>
    </w:p>
    <w:p w14:paraId="0B495F56" w14:textId="6CCCA051" w:rsidR="003C1073" w:rsidRDefault="003C1073" w:rsidP="00A851AB">
      <w:pPr>
        <w:spacing w:before="0" w:after="0" w:line="240" w:lineRule="auto"/>
        <w:rPr>
          <w:sz w:val="28"/>
          <w:szCs w:val="28"/>
        </w:rPr>
      </w:pPr>
    </w:p>
    <w:p w14:paraId="78C1D548" w14:textId="45EE29E8" w:rsidR="006B2DA0" w:rsidRDefault="0050426A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When do </w:t>
      </w:r>
      <w:r w:rsidR="00F135ED">
        <w:rPr>
          <w:b/>
          <w:bCs/>
          <w:sz w:val="28"/>
          <w:szCs w:val="28"/>
          <w:u w:val="single"/>
        </w:rPr>
        <w:t>you need to manually remove holiday pay?</w:t>
      </w:r>
    </w:p>
    <w:p w14:paraId="0514D01D" w14:textId="4281BDF5" w:rsidR="006B2DA0" w:rsidRDefault="006B2DA0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</w:p>
    <w:p w14:paraId="06086076" w14:textId="56DC12E6" w:rsidR="003A2B2F" w:rsidRDefault="00F135ED" w:rsidP="00A851AB">
      <w:pPr>
        <w:spacing w:before="0" w:after="0" w:line="240" w:lineRule="auto"/>
      </w:pPr>
      <w:r>
        <w:t xml:space="preserve">The action of removing holiday pay needs to be manually </w:t>
      </w:r>
      <w:r w:rsidR="004008DC">
        <w:t>executed</w:t>
      </w:r>
      <w:r>
        <w:t xml:space="preserve"> when </w:t>
      </w:r>
      <w:r w:rsidR="004008DC">
        <w:t xml:space="preserve">a team member is not eligible for holiday </w:t>
      </w:r>
      <w:proofErr w:type="gramStart"/>
      <w:r w:rsidR="004008DC">
        <w:t>pay</w:t>
      </w:r>
      <w:proofErr w:type="gramEnd"/>
      <w:r w:rsidR="004008DC">
        <w:t xml:space="preserve"> but an excused pay code is being used for pay. Please see your local HR partner to confirm when you need to take this action. </w:t>
      </w:r>
    </w:p>
    <w:p w14:paraId="52CE12E7" w14:textId="7A266B4D" w:rsidR="00D11732" w:rsidRPr="007951A9" w:rsidRDefault="00D11732" w:rsidP="00A851AB">
      <w:pPr>
        <w:spacing w:before="0" w:after="0" w:line="240" w:lineRule="auto"/>
      </w:pPr>
    </w:p>
    <w:p w14:paraId="130C6571" w14:textId="4778B721" w:rsidR="005337BD" w:rsidRPr="005337BD" w:rsidRDefault="005337BD" w:rsidP="0050426A">
      <w:pPr>
        <w:spacing w:before="0" w:after="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 </w:t>
      </w:r>
    </w:p>
    <w:p w14:paraId="501D250C" w14:textId="3FC8D301" w:rsidR="00EA68BD" w:rsidRDefault="004008DC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Holiday Removal Process </w:t>
      </w:r>
    </w:p>
    <w:p w14:paraId="551760FE" w14:textId="14CB4B62" w:rsidR="009F55A4" w:rsidRDefault="009F55A4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</w:p>
    <w:p w14:paraId="3C99035A" w14:textId="7A2DC8D4" w:rsidR="007951A9" w:rsidRPr="00176289" w:rsidRDefault="008B31BB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 w:rsidRPr="00176289">
        <w:rPr>
          <w:rFonts w:ascii="Calibri" w:hAnsi="Calibri" w:cs="Calibri"/>
          <w:color w:val="7F7F7F" w:themeColor="text1" w:themeTint="80"/>
        </w:rPr>
        <w:t>Navigate to the team members timecard.</w:t>
      </w:r>
    </w:p>
    <w:p w14:paraId="124AADDB" w14:textId="179AFA6F" w:rsidR="008B31BB" w:rsidRPr="00176289" w:rsidRDefault="00520780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 w:rsidRPr="00176289">
        <w:rPr>
          <w:rFonts w:ascii="Calibri" w:hAnsi="Calibri" w:cs="Calibri"/>
          <w:color w:val="7F7F7F" w:themeColor="text1" w:themeTint="80"/>
        </w:rPr>
        <w:t xml:space="preserve">Holiday pay generates automatically when either punches or excused pay codes are applied on the timecard the scheduled day before and after the holiday. </w:t>
      </w:r>
    </w:p>
    <w:p w14:paraId="4C608ABA" w14:textId="16195199" w:rsidR="00520780" w:rsidRPr="00176289" w:rsidRDefault="00520780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 w:rsidRPr="00176289">
        <w:rPr>
          <w:rFonts w:ascii="Calibri" w:hAnsi="Calibri" w:cs="Calibri"/>
          <w:color w:val="7F7F7F" w:themeColor="text1" w:themeTint="80"/>
        </w:rPr>
        <w:t xml:space="preserve">On the day in which will disqualify the team member from holiday pay, select the (+) to add a line. </w:t>
      </w:r>
    </w:p>
    <w:p w14:paraId="3BE757DC" w14:textId="0DBE9B13" w:rsidR="00520780" w:rsidRDefault="00520780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 w:rsidRPr="00176289">
        <w:rPr>
          <w:rFonts w:ascii="Calibri" w:hAnsi="Calibri" w:cs="Calibri"/>
          <w:color w:val="7F7F7F" w:themeColor="text1" w:themeTint="80"/>
        </w:rPr>
        <w:t xml:space="preserve">In the </w:t>
      </w:r>
      <w:proofErr w:type="spellStart"/>
      <w:r w:rsidRPr="00176289">
        <w:rPr>
          <w:rFonts w:ascii="Calibri" w:hAnsi="Calibri" w:cs="Calibri"/>
          <w:color w:val="7F7F7F" w:themeColor="text1" w:themeTint="80"/>
        </w:rPr>
        <w:t>paycode</w:t>
      </w:r>
      <w:proofErr w:type="spellEnd"/>
      <w:r w:rsidRPr="00176289">
        <w:rPr>
          <w:rFonts w:ascii="Calibri" w:hAnsi="Calibri" w:cs="Calibri"/>
          <w:color w:val="7F7F7F" w:themeColor="text1" w:themeTint="80"/>
        </w:rPr>
        <w:t xml:space="preserve"> box</w:t>
      </w:r>
      <w:r w:rsidR="00D44D9E" w:rsidRPr="00176289">
        <w:rPr>
          <w:rFonts w:ascii="Calibri" w:hAnsi="Calibri" w:cs="Calibri"/>
          <w:color w:val="7F7F7F" w:themeColor="text1" w:themeTint="80"/>
        </w:rPr>
        <w:t xml:space="preserve">, enter </w:t>
      </w:r>
      <w:r w:rsidR="00176289">
        <w:rPr>
          <w:rFonts w:ascii="Calibri" w:hAnsi="Calibri" w:cs="Calibri"/>
          <w:color w:val="7F7F7F" w:themeColor="text1" w:themeTint="80"/>
        </w:rPr>
        <w:t xml:space="preserve">the </w:t>
      </w:r>
      <w:proofErr w:type="spellStart"/>
      <w:r w:rsidR="00176289">
        <w:rPr>
          <w:rFonts w:ascii="Calibri" w:hAnsi="Calibri" w:cs="Calibri"/>
          <w:color w:val="7F7F7F" w:themeColor="text1" w:themeTint="80"/>
        </w:rPr>
        <w:t>paycode</w:t>
      </w:r>
      <w:proofErr w:type="spellEnd"/>
      <w:r w:rsidR="00176289">
        <w:rPr>
          <w:rFonts w:ascii="Calibri" w:hAnsi="Calibri" w:cs="Calibri"/>
          <w:color w:val="7F7F7F" w:themeColor="text1" w:themeTint="80"/>
        </w:rPr>
        <w:t xml:space="preserve"> called “HOLIDAY”</w:t>
      </w:r>
    </w:p>
    <w:p w14:paraId="680CF97C" w14:textId="019BD198" w:rsidR="00176289" w:rsidRDefault="00B24D61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>
        <w:rPr>
          <w:rFonts w:ascii="Calibri" w:hAnsi="Calibri" w:cs="Calibri"/>
          <w:color w:val="7F7F7F" w:themeColor="text1" w:themeTint="80"/>
        </w:rPr>
        <w:t xml:space="preserve">In the amount column, enter the hours as “ -8.00” </w:t>
      </w:r>
    </w:p>
    <w:p w14:paraId="7397AE31" w14:textId="1BAE6C16" w:rsidR="00B24D61" w:rsidRDefault="00B24D61" w:rsidP="009F6E17">
      <w:pPr>
        <w:pStyle w:val="ListParagraph"/>
        <w:numPr>
          <w:ilvl w:val="0"/>
          <w:numId w:val="19"/>
        </w:numPr>
        <w:spacing w:before="120" w:after="120" w:line="240" w:lineRule="auto"/>
        <w:rPr>
          <w:rFonts w:ascii="Calibri" w:hAnsi="Calibri" w:cs="Calibri"/>
          <w:color w:val="7F7F7F" w:themeColor="text1" w:themeTint="80"/>
        </w:rPr>
      </w:pPr>
      <w:r>
        <w:rPr>
          <w:rFonts w:ascii="Calibri" w:hAnsi="Calibri" w:cs="Calibri"/>
          <w:color w:val="7F7F7F" w:themeColor="text1" w:themeTint="80"/>
        </w:rPr>
        <w:t xml:space="preserve">This should result in the timecard looking like the below. The day of the holiday should register as </w:t>
      </w:r>
      <w:r w:rsidR="00C82EEE">
        <w:rPr>
          <w:rFonts w:ascii="Calibri" w:hAnsi="Calibri" w:cs="Calibri"/>
          <w:color w:val="7F7F7F" w:themeColor="text1" w:themeTint="80"/>
        </w:rPr>
        <w:t xml:space="preserve">“0.00 hours” </w:t>
      </w:r>
    </w:p>
    <w:p w14:paraId="6A2E85F2" w14:textId="77777777" w:rsidR="00C82EEE" w:rsidRDefault="00C82EEE" w:rsidP="00C82EEE">
      <w:pPr>
        <w:spacing w:after="0" w:line="240" w:lineRule="auto"/>
        <w:rPr>
          <w:rFonts w:cs="Calibri"/>
        </w:rPr>
      </w:pPr>
    </w:p>
    <w:p w14:paraId="7005E7FC" w14:textId="1F358CD1" w:rsidR="00C82EEE" w:rsidRPr="00C82EEE" w:rsidRDefault="009F6E17" w:rsidP="00F4542B">
      <w:pPr>
        <w:spacing w:after="0" w:line="240" w:lineRule="auto"/>
        <w:ind w:left="720" w:firstLine="720"/>
        <w:rPr>
          <w:rFonts w:cs="Calibri"/>
        </w:rPr>
      </w:pPr>
      <w:r w:rsidRPr="005E6BDA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68992" behindDoc="1" locked="0" layoutInCell="1" allowOverlap="1" wp14:anchorId="6A864258" wp14:editId="4DF190FA">
            <wp:simplePos x="0" y="0"/>
            <wp:positionH relativeFrom="page">
              <wp:posOffset>4168140</wp:posOffset>
            </wp:positionH>
            <wp:positionV relativeFrom="paragraph">
              <wp:posOffset>542925</wp:posOffset>
            </wp:positionV>
            <wp:extent cx="3405336" cy="1958340"/>
            <wp:effectExtent l="76200" t="76200" r="138430" b="137160"/>
            <wp:wrapTight wrapText="bothSides">
              <wp:wrapPolygon edited="0">
                <wp:start x="-242" y="-840"/>
                <wp:lineTo x="-483" y="-630"/>
                <wp:lineTo x="-483" y="22062"/>
                <wp:lineTo x="-242" y="22903"/>
                <wp:lineTo x="22116" y="22903"/>
                <wp:lineTo x="22357" y="19751"/>
                <wp:lineTo x="22357" y="2732"/>
                <wp:lineTo x="22116" y="-420"/>
                <wp:lineTo x="22116" y="-840"/>
                <wp:lineTo x="-242" y="-840"/>
              </wp:wrapPolygon>
            </wp:wrapTight>
            <wp:docPr id="7210441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4416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5336" cy="1958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4112" behindDoc="1" locked="0" layoutInCell="1" allowOverlap="1" wp14:anchorId="6A5054D8" wp14:editId="3F6B0909">
            <wp:simplePos x="0" y="0"/>
            <wp:positionH relativeFrom="margin">
              <wp:align>left</wp:align>
            </wp:positionH>
            <wp:positionV relativeFrom="paragraph">
              <wp:posOffset>550545</wp:posOffset>
            </wp:positionV>
            <wp:extent cx="3243580" cy="1965960"/>
            <wp:effectExtent l="76200" t="76200" r="128270" b="129540"/>
            <wp:wrapTight wrapText="bothSides">
              <wp:wrapPolygon edited="0">
                <wp:start x="-254" y="-837"/>
                <wp:lineTo x="-507" y="-628"/>
                <wp:lineTo x="-507" y="21977"/>
                <wp:lineTo x="-254" y="22814"/>
                <wp:lineTo x="22074" y="22814"/>
                <wp:lineTo x="22327" y="19674"/>
                <wp:lineTo x="22327" y="2721"/>
                <wp:lineTo x="22074" y="-419"/>
                <wp:lineTo x="22074" y="-837"/>
                <wp:lineTo x="-254" y="-837"/>
              </wp:wrapPolygon>
            </wp:wrapTight>
            <wp:docPr id="1472409500" name="Picture 1" descr="A screenshot of a white sheet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09500" name="Picture 1" descr="A screenshot of a white sheet with 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9659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EEE" w:rsidRPr="005E6BDA">
        <w:rPr>
          <w:rFonts w:cs="Calibri"/>
          <w:b/>
          <w:bCs/>
          <w:u w:val="single"/>
        </w:rPr>
        <w:t>Holiday Removed &amp; Unpaid</w:t>
      </w:r>
      <w:r w:rsidR="00C82EEE">
        <w:rPr>
          <w:rFonts w:cs="Calibri"/>
        </w:rPr>
        <w:tab/>
      </w:r>
      <w:r w:rsidR="00C82EEE">
        <w:rPr>
          <w:rFonts w:cs="Calibri"/>
        </w:rPr>
        <w:tab/>
      </w:r>
      <w:r w:rsidR="00C82EEE">
        <w:rPr>
          <w:rFonts w:cs="Calibri"/>
        </w:rPr>
        <w:tab/>
      </w:r>
      <w:r w:rsidR="00C82EEE">
        <w:rPr>
          <w:rFonts w:cs="Calibri"/>
        </w:rPr>
        <w:tab/>
      </w:r>
      <w:r w:rsidR="00C82EEE">
        <w:rPr>
          <w:rFonts w:cs="Calibri"/>
        </w:rPr>
        <w:tab/>
      </w:r>
      <w:r>
        <w:rPr>
          <w:rFonts w:cs="Calibri"/>
        </w:rPr>
        <w:t xml:space="preserve">     </w:t>
      </w:r>
      <w:r w:rsidR="00C82EEE" w:rsidRPr="005E6BDA">
        <w:rPr>
          <w:rFonts w:cs="Calibri"/>
          <w:b/>
          <w:bCs/>
          <w:u w:val="single"/>
        </w:rPr>
        <w:t>Holiday Paid</w:t>
      </w:r>
    </w:p>
    <w:p w14:paraId="21607B29" w14:textId="1307394D" w:rsidR="00EA68BD" w:rsidRDefault="00EA68BD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</w:p>
    <w:p w14:paraId="746DC090" w14:textId="365A88E8" w:rsidR="00B43686" w:rsidRDefault="00B43686" w:rsidP="00A851AB">
      <w:pPr>
        <w:spacing w:before="0" w:after="0" w:line="240" w:lineRule="auto"/>
        <w:rPr>
          <w:b/>
          <w:bCs/>
          <w:sz w:val="28"/>
          <w:szCs w:val="28"/>
          <w:u w:val="single"/>
        </w:rPr>
      </w:pPr>
    </w:p>
    <w:sectPr w:rsidR="00B43686" w:rsidSect="00CF3E50">
      <w:headerReference w:type="even" r:id="rId14"/>
      <w:footerReference w:type="default" r:id="rId15"/>
      <w:headerReference w:type="first" r:id="rId16"/>
      <w:footerReference w:type="first" r:id="rId17"/>
      <w:pgSz w:w="12240" w:h="15840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886A2" w14:textId="77777777" w:rsidR="0077255B" w:rsidRDefault="0077255B">
      <w:pPr>
        <w:spacing w:before="0" w:after="0" w:line="240" w:lineRule="auto"/>
      </w:pPr>
      <w:r>
        <w:separator/>
      </w:r>
    </w:p>
    <w:p w14:paraId="6A01DC2D" w14:textId="77777777" w:rsidR="0077255B" w:rsidRDefault="0077255B"/>
  </w:endnote>
  <w:endnote w:type="continuationSeparator" w:id="0">
    <w:p w14:paraId="1B69F72B" w14:textId="77777777" w:rsidR="0077255B" w:rsidRDefault="0077255B">
      <w:pPr>
        <w:spacing w:before="0" w:after="0" w:line="240" w:lineRule="auto"/>
      </w:pPr>
      <w:r>
        <w:continuationSeparator/>
      </w:r>
    </w:p>
    <w:p w14:paraId="4B3BF18E" w14:textId="77777777" w:rsidR="0077255B" w:rsidRDefault="00772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5C51" w14:textId="3BA1CDBC" w:rsidR="00934D79" w:rsidRPr="004A78AA" w:rsidRDefault="00610314">
    <w:pPr>
      <w:pStyle w:val="Footer"/>
      <w:rPr>
        <w:b/>
        <w:color w:val="1F5A9A"/>
      </w:rPr>
    </w:pPr>
    <w:r w:rsidRPr="004A78AA">
      <w:rPr>
        <w:noProof/>
        <w:color w:val="1F5A9A"/>
        <w:lang w:eastAsia="en-US"/>
      </w:rPr>
      <w:drawing>
        <wp:anchor distT="0" distB="0" distL="114300" distR="114300" simplePos="0" relativeHeight="251658240" behindDoc="0" locked="0" layoutInCell="1" allowOverlap="1" wp14:anchorId="6AB8FD81" wp14:editId="3B84E03A">
          <wp:simplePos x="0" y="0"/>
          <wp:positionH relativeFrom="column">
            <wp:posOffset>5209540</wp:posOffset>
          </wp:positionH>
          <wp:positionV relativeFrom="paragraph">
            <wp:posOffset>-988597</wp:posOffset>
          </wp:positionV>
          <wp:extent cx="1764792" cy="130759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ttern.eps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130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411717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E0421">
          <w:fldChar w:fldCharType="begin"/>
        </w:r>
        <w:r w:rsidR="006E0421">
          <w:instrText xml:space="preserve"> PAGE   \* MERGEFORMAT </w:instrText>
        </w:r>
        <w:r w:rsidR="006E0421">
          <w:fldChar w:fldCharType="separate"/>
        </w:r>
        <w:r w:rsidR="00FE1F73">
          <w:rPr>
            <w:noProof/>
          </w:rPr>
          <w:t>12</w:t>
        </w:r>
        <w:r w:rsidR="006E0421">
          <w:rPr>
            <w:noProof/>
          </w:rPr>
          <w:fldChar w:fldCharType="end"/>
        </w:r>
      </w:sdtContent>
    </w:sdt>
    <w:r w:rsidR="000F6A72">
      <w:rPr>
        <w:noProof/>
      </w:rPr>
      <w:tab/>
    </w:r>
    <w:r w:rsidR="000F6A72" w:rsidRPr="004A78AA">
      <w:rPr>
        <w:b/>
        <w:noProof/>
        <w:color w:val="1F5A9A"/>
      </w:rPr>
      <w:t>medline.com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1CF8" w14:textId="26291975" w:rsidR="002F54F7" w:rsidRPr="004A78AA" w:rsidRDefault="004A78AA" w:rsidP="002F54F7">
    <w:pPr>
      <w:pStyle w:val="Footer"/>
      <w:rPr>
        <w:b/>
        <w:color w:val="1F5A9A"/>
      </w:rPr>
    </w:pPr>
    <w:r w:rsidRPr="004A78AA">
      <w:rPr>
        <w:noProof/>
        <w:color w:val="1F5A9A"/>
        <w:lang w:eastAsia="en-US"/>
      </w:rPr>
      <w:drawing>
        <wp:anchor distT="0" distB="0" distL="114300" distR="114300" simplePos="0" relativeHeight="251656192" behindDoc="0" locked="0" layoutInCell="1" allowOverlap="1" wp14:anchorId="17F790D3" wp14:editId="3316A15F">
          <wp:simplePos x="0" y="0"/>
          <wp:positionH relativeFrom="column">
            <wp:posOffset>5207098</wp:posOffset>
          </wp:positionH>
          <wp:positionV relativeFrom="paragraph">
            <wp:posOffset>-1003935</wp:posOffset>
          </wp:positionV>
          <wp:extent cx="1764792" cy="1307592"/>
          <wp:effectExtent l="0" t="0" r="63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ttern.eps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130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4F7" w:rsidRPr="004A78AA">
      <w:rPr>
        <w:b/>
        <w:color w:val="1F5A9A"/>
      </w:rPr>
      <w:t>medline.com</w:t>
    </w:r>
    <w:r w:rsidR="002F54F7" w:rsidRPr="004A78AA">
      <w:rPr>
        <w:b/>
        <w:color w:val="1F5A9A"/>
      </w:rPr>
      <w:tab/>
    </w:r>
    <w:r w:rsidR="002F54F7" w:rsidRPr="004A78AA">
      <w:rPr>
        <w:b/>
        <w:color w:val="1F5A9A"/>
      </w:rPr>
      <w:tab/>
    </w:r>
    <w:r w:rsidR="002F54F7" w:rsidRPr="004A78AA">
      <w:rPr>
        <w:b/>
        <w:color w:val="1F5A9A"/>
      </w:rPr>
      <w:tab/>
    </w:r>
    <w:r w:rsidR="002F54F7" w:rsidRPr="004A78AA">
      <w:rPr>
        <w:b/>
        <w:color w:val="1F5A9A"/>
      </w:rPr>
      <w:tab/>
    </w:r>
    <w:r w:rsidR="002F54F7" w:rsidRPr="004A78AA">
      <w:rPr>
        <w:b/>
        <w:color w:val="1F5A9A"/>
      </w:rPr>
      <w:tab/>
    </w:r>
    <w:r w:rsidR="002F54F7" w:rsidRPr="004A78AA">
      <w:rPr>
        <w:b/>
        <w:color w:val="1F5A9A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E41A4" w14:textId="77777777" w:rsidR="0077255B" w:rsidRDefault="0077255B">
      <w:pPr>
        <w:spacing w:before="0" w:after="0" w:line="240" w:lineRule="auto"/>
      </w:pPr>
      <w:r>
        <w:separator/>
      </w:r>
    </w:p>
    <w:p w14:paraId="6E0906AB" w14:textId="77777777" w:rsidR="0077255B" w:rsidRDefault="0077255B"/>
  </w:footnote>
  <w:footnote w:type="continuationSeparator" w:id="0">
    <w:p w14:paraId="3AB30B5A" w14:textId="77777777" w:rsidR="0077255B" w:rsidRDefault="0077255B">
      <w:pPr>
        <w:spacing w:before="0" w:after="0" w:line="240" w:lineRule="auto"/>
      </w:pPr>
      <w:r>
        <w:continuationSeparator/>
      </w:r>
    </w:p>
    <w:p w14:paraId="01C75DA1" w14:textId="77777777" w:rsidR="0077255B" w:rsidRDefault="00772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DE4F4" w14:textId="712A9908" w:rsidR="000C36F5" w:rsidRDefault="00FE4B99">
    <w:pPr>
      <w:pStyle w:val="Header"/>
    </w:pPr>
    <w:r>
      <w:rPr>
        <w:noProof/>
      </w:rPr>
      <w:pict w14:anchorId="0A3DA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971018" o:spid="_x0000_s2049" type="#_x0000_t75" alt="/Users/mmalmed/Desktop/Back2.pdf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14570" w14:textId="476B455A" w:rsidR="000C36F5" w:rsidRDefault="00B63BE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0" locked="1" layoutInCell="1" allowOverlap="1" wp14:anchorId="65A4BDDC" wp14:editId="3162FA76">
          <wp:simplePos x="0" y="0"/>
          <wp:positionH relativeFrom="page">
            <wp:posOffset>6428105</wp:posOffset>
          </wp:positionH>
          <wp:positionV relativeFrom="page">
            <wp:posOffset>393065</wp:posOffset>
          </wp:positionV>
          <wp:extent cx="978408" cy="97840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8408" cy="978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D6155"/>
    <w:multiLevelType w:val="multilevel"/>
    <w:tmpl w:val="6A907CC4"/>
    <w:lvl w:ilvl="0">
      <w:start w:val="1"/>
      <w:numFmt w:val="decimal"/>
      <w:lvlText w:val="%1.0"/>
      <w:lvlJc w:val="left"/>
      <w:pPr>
        <w:ind w:left="705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5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5" w:hanging="2160"/>
      </w:pPr>
      <w:rPr>
        <w:rFonts w:hint="default"/>
      </w:rPr>
    </w:lvl>
  </w:abstractNum>
  <w:abstractNum w:abstractNumId="3" w15:restartNumberingAfterBreak="0">
    <w:nsid w:val="074F08FD"/>
    <w:multiLevelType w:val="hybridMultilevel"/>
    <w:tmpl w:val="1AEC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44BB"/>
    <w:multiLevelType w:val="hybridMultilevel"/>
    <w:tmpl w:val="EB6C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2B16"/>
    <w:multiLevelType w:val="hybridMultilevel"/>
    <w:tmpl w:val="C9369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BF0CA5"/>
    <w:multiLevelType w:val="hybridMultilevel"/>
    <w:tmpl w:val="70EA54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6C2C"/>
    <w:multiLevelType w:val="hybridMultilevel"/>
    <w:tmpl w:val="657CBB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587"/>
    <w:multiLevelType w:val="hybridMultilevel"/>
    <w:tmpl w:val="BAD6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83017"/>
    <w:multiLevelType w:val="hybridMultilevel"/>
    <w:tmpl w:val="46D260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12C"/>
    <w:multiLevelType w:val="hybridMultilevel"/>
    <w:tmpl w:val="1EBA31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B310485"/>
    <w:multiLevelType w:val="hybridMultilevel"/>
    <w:tmpl w:val="CCF6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1239E"/>
    <w:multiLevelType w:val="multilevel"/>
    <w:tmpl w:val="33B89E5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8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7337">
    <w:abstractNumId w:val="1"/>
  </w:num>
  <w:num w:numId="2" w16cid:durableId="1804348952">
    <w:abstractNumId w:val="8"/>
  </w:num>
  <w:num w:numId="3" w16cid:durableId="1971091383">
    <w:abstractNumId w:val="0"/>
  </w:num>
  <w:num w:numId="4" w16cid:durableId="1228346350">
    <w:abstractNumId w:val="11"/>
  </w:num>
  <w:num w:numId="5" w16cid:durableId="1196118233">
    <w:abstractNumId w:val="9"/>
  </w:num>
  <w:num w:numId="6" w16cid:durableId="1382753373">
    <w:abstractNumId w:val="14"/>
  </w:num>
  <w:num w:numId="7" w16cid:durableId="1055734438">
    <w:abstractNumId w:val="4"/>
  </w:num>
  <w:num w:numId="8" w16cid:durableId="113328684">
    <w:abstractNumId w:val="18"/>
  </w:num>
  <w:num w:numId="9" w16cid:durableId="201796920">
    <w:abstractNumId w:val="17"/>
  </w:num>
  <w:num w:numId="10" w16cid:durableId="391076941">
    <w:abstractNumId w:val="10"/>
  </w:num>
  <w:num w:numId="11" w16cid:durableId="696321292">
    <w:abstractNumId w:val="2"/>
  </w:num>
  <w:num w:numId="12" w16cid:durableId="1572351242">
    <w:abstractNumId w:val="7"/>
  </w:num>
  <w:num w:numId="13" w16cid:durableId="1909727176">
    <w:abstractNumId w:val="13"/>
  </w:num>
  <w:num w:numId="14" w16cid:durableId="63600889">
    <w:abstractNumId w:val="15"/>
  </w:num>
  <w:num w:numId="15" w16cid:durableId="1040517954">
    <w:abstractNumId w:val="3"/>
  </w:num>
  <w:num w:numId="16" w16cid:durableId="284312119">
    <w:abstractNumId w:val="16"/>
  </w:num>
  <w:num w:numId="17" w16cid:durableId="766463276">
    <w:abstractNumId w:val="12"/>
  </w:num>
  <w:num w:numId="18" w16cid:durableId="893009567">
    <w:abstractNumId w:val="5"/>
  </w:num>
  <w:num w:numId="19" w16cid:durableId="52240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F7"/>
    <w:rsid w:val="00026F6F"/>
    <w:rsid w:val="000308D7"/>
    <w:rsid w:val="000479A5"/>
    <w:rsid w:val="00053248"/>
    <w:rsid w:val="000554EE"/>
    <w:rsid w:val="00073AF0"/>
    <w:rsid w:val="00082025"/>
    <w:rsid w:val="000C36F5"/>
    <w:rsid w:val="000D2A85"/>
    <w:rsid w:val="000D6F3E"/>
    <w:rsid w:val="000D6F8A"/>
    <w:rsid w:val="000F2FCF"/>
    <w:rsid w:val="000F4438"/>
    <w:rsid w:val="000F6A72"/>
    <w:rsid w:val="00101B1F"/>
    <w:rsid w:val="00120A53"/>
    <w:rsid w:val="001230C2"/>
    <w:rsid w:val="001266D4"/>
    <w:rsid w:val="0016063D"/>
    <w:rsid w:val="00165E53"/>
    <w:rsid w:val="00167EA3"/>
    <w:rsid w:val="0017437A"/>
    <w:rsid w:val="00176289"/>
    <w:rsid w:val="001804F3"/>
    <w:rsid w:val="00185050"/>
    <w:rsid w:val="0019120C"/>
    <w:rsid w:val="001A33F4"/>
    <w:rsid w:val="001B2AF8"/>
    <w:rsid w:val="001C732E"/>
    <w:rsid w:val="00202404"/>
    <w:rsid w:val="00216942"/>
    <w:rsid w:val="00224661"/>
    <w:rsid w:val="00232D3F"/>
    <w:rsid w:val="00235EDB"/>
    <w:rsid w:val="0024721D"/>
    <w:rsid w:val="00250529"/>
    <w:rsid w:val="00280761"/>
    <w:rsid w:val="00283735"/>
    <w:rsid w:val="00297D8C"/>
    <w:rsid w:val="002A198B"/>
    <w:rsid w:val="002B52F9"/>
    <w:rsid w:val="002C48CC"/>
    <w:rsid w:val="002F54F7"/>
    <w:rsid w:val="00301599"/>
    <w:rsid w:val="003042A6"/>
    <w:rsid w:val="00321BBA"/>
    <w:rsid w:val="00340FB1"/>
    <w:rsid w:val="003423BC"/>
    <w:rsid w:val="0034629E"/>
    <w:rsid w:val="00352C19"/>
    <w:rsid w:val="00383DA6"/>
    <w:rsid w:val="003A2B2F"/>
    <w:rsid w:val="003B18DB"/>
    <w:rsid w:val="003C1073"/>
    <w:rsid w:val="003D42AB"/>
    <w:rsid w:val="003E546F"/>
    <w:rsid w:val="003F4C70"/>
    <w:rsid w:val="004008DC"/>
    <w:rsid w:val="00411398"/>
    <w:rsid w:val="00414DAE"/>
    <w:rsid w:val="00415B10"/>
    <w:rsid w:val="00426E65"/>
    <w:rsid w:val="00445209"/>
    <w:rsid w:val="004A78AA"/>
    <w:rsid w:val="004B00E3"/>
    <w:rsid w:val="004B5809"/>
    <w:rsid w:val="004C2D96"/>
    <w:rsid w:val="004D47C3"/>
    <w:rsid w:val="0050426A"/>
    <w:rsid w:val="00506921"/>
    <w:rsid w:val="00520780"/>
    <w:rsid w:val="005337BD"/>
    <w:rsid w:val="00542D50"/>
    <w:rsid w:val="0054356B"/>
    <w:rsid w:val="0055506A"/>
    <w:rsid w:val="0056207A"/>
    <w:rsid w:val="00577BEA"/>
    <w:rsid w:val="00584180"/>
    <w:rsid w:val="005A12D6"/>
    <w:rsid w:val="005A583A"/>
    <w:rsid w:val="005D391A"/>
    <w:rsid w:val="005E6BDA"/>
    <w:rsid w:val="005F1CD2"/>
    <w:rsid w:val="00600132"/>
    <w:rsid w:val="00601D09"/>
    <w:rsid w:val="00610314"/>
    <w:rsid w:val="00615909"/>
    <w:rsid w:val="00617966"/>
    <w:rsid w:val="006270B8"/>
    <w:rsid w:val="006274F3"/>
    <w:rsid w:val="00634C4B"/>
    <w:rsid w:val="00653AAD"/>
    <w:rsid w:val="006547C7"/>
    <w:rsid w:val="00660A64"/>
    <w:rsid w:val="00666E6B"/>
    <w:rsid w:val="00681B5B"/>
    <w:rsid w:val="0069305F"/>
    <w:rsid w:val="006A62FE"/>
    <w:rsid w:val="006B2DA0"/>
    <w:rsid w:val="006B48A2"/>
    <w:rsid w:val="006D6BAF"/>
    <w:rsid w:val="006E0421"/>
    <w:rsid w:val="006E19F2"/>
    <w:rsid w:val="006F4CFA"/>
    <w:rsid w:val="0070422F"/>
    <w:rsid w:val="00715B91"/>
    <w:rsid w:val="00722C58"/>
    <w:rsid w:val="00730E19"/>
    <w:rsid w:val="007333F9"/>
    <w:rsid w:val="0073352F"/>
    <w:rsid w:val="00753CA3"/>
    <w:rsid w:val="007562E5"/>
    <w:rsid w:val="0077255B"/>
    <w:rsid w:val="0078099C"/>
    <w:rsid w:val="007951A9"/>
    <w:rsid w:val="00797109"/>
    <w:rsid w:val="007A5543"/>
    <w:rsid w:val="007C7BD1"/>
    <w:rsid w:val="007F5C17"/>
    <w:rsid w:val="008061D5"/>
    <w:rsid w:val="00852D00"/>
    <w:rsid w:val="00863C7F"/>
    <w:rsid w:val="00863F50"/>
    <w:rsid w:val="00865927"/>
    <w:rsid w:val="0087702B"/>
    <w:rsid w:val="008850A2"/>
    <w:rsid w:val="008B31BB"/>
    <w:rsid w:val="008C2327"/>
    <w:rsid w:val="008E5A09"/>
    <w:rsid w:val="008F03EA"/>
    <w:rsid w:val="008F42A5"/>
    <w:rsid w:val="00920944"/>
    <w:rsid w:val="00934D79"/>
    <w:rsid w:val="00944D3C"/>
    <w:rsid w:val="00954814"/>
    <w:rsid w:val="00967376"/>
    <w:rsid w:val="0098188D"/>
    <w:rsid w:val="009866E7"/>
    <w:rsid w:val="009B226D"/>
    <w:rsid w:val="009F12D3"/>
    <w:rsid w:val="009F55A4"/>
    <w:rsid w:val="009F6E17"/>
    <w:rsid w:val="00A018DF"/>
    <w:rsid w:val="00A24DFD"/>
    <w:rsid w:val="00A63254"/>
    <w:rsid w:val="00A64AE0"/>
    <w:rsid w:val="00A656B6"/>
    <w:rsid w:val="00A82F08"/>
    <w:rsid w:val="00A851AB"/>
    <w:rsid w:val="00AA7682"/>
    <w:rsid w:val="00AC1DCB"/>
    <w:rsid w:val="00B107E8"/>
    <w:rsid w:val="00B1236B"/>
    <w:rsid w:val="00B23184"/>
    <w:rsid w:val="00B24D61"/>
    <w:rsid w:val="00B43220"/>
    <w:rsid w:val="00B43686"/>
    <w:rsid w:val="00B63BEA"/>
    <w:rsid w:val="00B64D6A"/>
    <w:rsid w:val="00B70D1F"/>
    <w:rsid w:val="00B773EF"/>
    <w:rsid w:val="00B820C7"/>
    <w:rsid w:val="00B82EC3"/>
    <w:rsid w:val="00BB2A09"/>
    <w:rsid w:val="00BC362D"/>
    <w:rsid w:val="00BE30B6"/>
    <w:rsid w:val="00BF4F77"/>
    <w:rsid w:val="00BF7C57"/>
    <w:rsid w:val="00C03B63"/>
    <w:rsid w:val="00C34016"/>
    <w:rsid w:val="00C35DB5"/>
    <w:rsid w:val="00C43115"/>
    <w:rsid w:val="00C77A0E"/>
    <w:rsid w:val="00C80031"/>
    <w:rsid w:val="00C82EEE"/>
    <w:rsid w:val="00CA54EB"/>
    <w:rsid w:val="00CB6A3F"/>
    <w:rsid w:val="00CC046B"/>
    <w:rsid w:val="00CC3394"/>
    <w:rsid w:val="00CF3E50"/>
    <w:rsid w:val="00D02BF8"/>
    <w:rsid w:val="00D11732"/>
    <w:rsid w:val="00D44D9E"/>
    <w:rsid w:val="00D85384"/>
    <w:rsid w:val="00D86591"/>
    <w:rsid w:val="00DA2CEE"/>
    <w:rsid w:val="00DE48C5"/>
    <w:rsid w:val="00DE75E6"/>
    <w:rsid w:val="00DF375A"/>
    <w:rsid w:val="00DF4E8C"/>
    <w:rsid w:val="00E0221F"/>
    <w:rsid w:val="00E103B7"/>
    <w:rsid w:val="00E1731F"/>
    <w:rsid w:val="00E3318E"/>
    <w:rsid w:val="00E365A5"/>
    <w:rsid w:val="00E4229C"/>
    <w:rsid w:val="00E50161"/>
    <w:rsid w:val="00E52CEF"/>
    <w:rsid w:val="00E747F7"/>
    <w:rsid w:val="00E74C22"/>
    <w:rsid w:val="00E85A65"/>
    <w:rsid w:val="00EA68BD"/>
    <w:rsid w:val="00EB1535"/>
    <w:rsid w:val="00EC5A53"/>
    <w:rsid w:val="00ED55EF"/>
    <w:rsid w:val="00EE5E3A"/>
    <w:rsid w:val="00EF2C5E"/>
    <w:rsid w:val="00F01E4E"/>
    <w:rsid w:val="00F06B09"/>
    <w:rsid w:val="00F10A01"/>
    <w:rsid w:val="00F11303"/>
    <w:rsid w:val="00F135ED"/>
    <w:rsid w:val="00F4542B"/>
    <w:rsid w:val="00F454ED"/>
    <w:rsid w:val="00F47F78"/>
    <w:rsid w:val="00F5207D"/>
    <w:rsid w:val="00F528C0"/>
    <w:rsid w:val="00F72CC0"/>
    <w:rsid w:val="00F75337"/>
    <w:rsid w:val="00F95AC9"/>
    <w:rsid w:val="00FE1F7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4318E5"/>
  <w15:chartTrackingRefBased/>
  <w15:docId w15:val="{AA630094-6A36-B042-B8FE-0AA870BB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F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AA"/>
    <w:pPr>
      <w:keepNext/>
      <w:keepLines/>
      <w:spacing w:before="240" w:line="240" w:lineRule="auto"/>
      <w:outlineLvl w:val="0"/>
    </w:pPr>
    <w:rPr>
      <w:rFonts w:eastAsiaTheme="majorEastAsia" w:cs="Times New Roman (Headings CS)"/>
      <w:b/>
      <w:color w:val="1F5A9A"/>
      <w:sz w:val="7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F3E50"/>
    <w:pPr>
      <w:keepNext/>
      <w:keepLines/>
      <w:spacing w:after="200" w:line="216" w:lineRule="auto"/>
      <w:outlineLvl w:val="1"/>
    </w:pPr>
    <w:rPr>
      <w:rFonts w:ascii="Calibri" w:eastAsiaTheme="majorEastAsia" w:hAnsi="Calibri" w:cs="Times New Roman (Headings CS)"/>
      <w:b/>
      <w:color w:val="000000" w:themeColor="text1"/>
      <w:spacing w:val="-4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4F7"/>
    <w:pPr>
      <w:keepNext/>
      <w:keepLines/>
      <w:spacing w:after="240" w:line="240" w:lineRule="auto"/>
      <w:contextualSpacing/>
      <w:outlineLvl w:val="2"/>
    </w:pPr>
    <w:rPr>
      <w:rFonts w:eastAsiaTheme="majorEastAsia" w:cstheme="majorBidi"/>
      <w:color w:val="000000" w:themeColor="text1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E5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78AA"/>
    <w:rPr>
      <w:rFonts w:ascii="Calibri" w:eastAsiaTheme="majorEastAsia" w:hAnsi="Calibri" w:cs="Times New Roman (Headings CS)"/>
      <w:b/>
      <w:color w:val="1F5A9A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3E50"/>
    <w:rPr>
      <w:rFonts w:ascii="Calibri" w:eastAsiaTheme="majorEastAsia" w:hAnsi="Calibri" w:cs="Times New Roman (Headings CS)"/>
      <w:b/>
      <w:color w:val="000000" w:themeColor="text1"/>
      <w:spacing w:val="-4"/>
      <w:sz w:val="44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2F54F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F7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C48CC"/>
    <w:pPr>
      <w:spacing w:before="360" w:after="560" w:line="264" w:lineRule="auto"/>
      <w:ind w:left="605" w:right="605"/>
      <w:contextualSpacing/>
    </w:pPr>
    <w:rPr>
      <w:i/>
      <w:iCs/>
      <w:color w:val="000000" w:themeColor="text1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2C48CC"/>
    <w:rPr>
      <w:rFonts w:ascii="Calibri" w:hAnsi="Calibri"/>
      <w:i/>
      <w:iCs/>
      <w:color w:val="000000" w:themeColor="tex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54F7"/>
    <w:rPr>
      <w:rFonts w:ascii="Calibri" w:eastAsiaTheme="majorEastAsia" w:hAnsi="Calibri" w:cstheme="majorBidi"/>
      <w:color w:val="000000" w:themeColor="text1"/>
      <w:sz w:val="34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customStyle="1" w:styleId="SubHeading">
    <w:name w:val="SubHeading"/>
    <w:basedOn w:val="Heading2"/>
    <w:qFormat/>
    <w:rsid w:val="00A64AE0"/>
    <w:pPr>
      <w:spacing w:line="276" w:lineRule="auto"/>
    </w:pPr>
    <w:rPr>
      <w:rFonts w:cs="Times New Roman (Body CS)"/>
      <w:caps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BF4F77"/>
    <w:pPr>
      <w:jc w:val="right"/>
    </w:pPr>
    <w:rPr>
      <w:b/>
      <w:color w:val="253858"/>
    </w:rPr>
  </w:style>
  <w:style w:type="character" w:customStyle="1" w:styleId="DateChar">
    <w:name w:val="Date Char"/>
    <w:basedOn w:val="DefaultParagraphFont"/>
    <w:link w:val="Date"/>
    <w:uiPriority w:val="99"/>
    <w:rsid w:val="00BF4F77"/>
    <w:rPr>
      <w:b/>
      <w:color w:val="25385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E50"/>
    <w:rPr>
      <w:rFonts w:ascii="Calibri" w:eastAsiaTheme="majorEastAsia" w:hAnsi="Calibri" w:cstheme="majorBidi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50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50"/>
    <w:rPr>
      <w:rFonts w:ascii="Times New Roman" w:hAnsi="Times New Roman" w:cs="Times New Roman"/>
      <w:sz w:val="18"/>
      <w:szCs w:val="18"/>
    </w:rPr>
  </w:style>
  <w:style w:type="table" w:customStyle="1" w:styleId="TableGrid0">
    <w:name w:val="TableGrid"/>
    <w:rsid w:val="00DF4E8C"/>
    <w:pPr>
      <w:spacing w:before="0" w:after="0" w:line="240" w:lineRule="auto"/>
    </w:pPr>
    <w:rPr>
      <w:rFonts w:eastAsiaTheme="minorEastAsia"/>
      <w:color w:val="auto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4E8C"/>
    <w:pPr>
      <w:spacing w:before="0" w:after="13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50529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terials" ma:contentTypeID="0x010100B77720A7630F0B4BA71311478841EDAE00068FF27E09A59A45BA71E69454EB6289" ma:contentTypeVersion="28" ma:contentTypeDescription="" ma:contentTypeScope="" ma:versionID="b611d6b893820d113b0d910221da3658">
  <xsd:schema xmlns:xsd="http://www.w3.org/2001/XMLSchema" xmlns:xs="http://www.w3.org/2001/XMLSchema" xmlns:p="http://schemas.microsoft.com/office/2006/metadata/properties" xmlns:ns1="http://schemas.microsoft.com/sharepoint/v3" xmlns:ns2="1f29c345-7be6-4b64-8a58-23520568bd7e" xmlns:ns3="e52bbea2-45ce-4b06-9e7a-01b1f4cf022a" xmlns:ns4="7aebf071-bc65-430a-b59d-778735465ee3" targetNamespace="http://schemas.microsoft.com/office/2006/metadata/properties" ma:root="true" ma:fieldsID="f465f3ff66b368e368ff4084762d65bd" ns1:_="" ns2:_="" ns3:_="" ns4:_="">
    <xsd:import namespace="http://schemas.microsoft.com/sharepoint/v3"/>
    <xsd:import namespace="1f29c345-7be6-4b64-8a58-23520568bd7e"/>
    <xsd:import namespace="e52bbea2-45ce-4b06-9e7a-01b1f4cf022a"/>
    <xsd:import namespace="7aebf071-bc65-430a-b59d-778735465ee3"/>
    <xsd:element name="properties">
      <xsd:complexType>
        <xsd:sequence>
          <xsd:element name="documentManagement">
            <xsd:complexType>
              <xsd:all>
                <xsd:element ref="ns2:a9150c1eb1fd4adfa4f21d0e17c77452" minOccurs="0"/>
                <xsd:element ref="ns2:TaxCatchAll" minOccurs="0"/>
                <xsd:element ref="ns2:TaxCatchAllLabel" minOccurs="0"/>
                <xsd:element ref="ns2:ts_ExpirationDate"/>
                <xsd:element ref="ns2:ts_ContentUpdated"/>
                <xsd:element ref="ns2:j94892cf0318480a954d8d9c1ff3a6b7" minOccurs="0"/>
                <xsd:element ref="ns2:ts_Owner"/>
                <xsd:element ref="ns2:c6832fdbefbd492cb36ccf8c4c35dcf7" minOccurs="0"/>
                <xsd:element ref="ns2:h9151df53f584edb975ec0f314e57e66" minOccurs="0"/>
                <xsd:element ref="ns2:ts_InternalOnly" minOccurs="0"/>
                <xsd:element ref="ns2:ts_ProductName" minOccurs="0"/>
                <xsd:element ref="ns1:URL" minOccurs="0"/>
                <xsd:element ref="ns2:ts_Archive" minOccurs="0"/>
                <xsd:element ref="ns4:TaxKeywordTaxHTField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a9150c1eb1fd4adfa4f21d0e17c77452" ma:index="8" ma:taxonomy="true" ma:internalName="a9150c1eb1fd4adfa4f21d0e17c77452" ma:taxonomyFieldName="ts_ContentCategory" ma:displayName="Content Category" ma:default="" ma:fieldId="{a9150c1e-b1fd-4adf-a4f2-1d0e17c77452}" ma:taxonomyMulti="true" ma:sspId="b554a3f6-733d-4b65-b463-5eac8ec6de96" ma:termSetId="916a0c28-7fd1-4ea8-8e90-abbf9efb85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be25c7-1206-4515-9c38-7f0eff220204}" ma:internalName="TaxCatchAll" ma:readOnly="false" ma:showField="CatchAllData" ma:web="7aebf071-bc65-430a-b59d-77873546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be25c7-1206-4515-9c38-7f0eff220204}" ma:internalName="TaxCatchAllLabel" ma:readOnly="false" ma:showField="CatchAllDataLabel" ma:web="7aebf071-bc65-430a-b59d-77873546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_ExpirationDate" ma:index="12" ma:displayName="Expiration Date" ma:format="DateOnly" ma:internalName="ts_ExpirationDate">
      <xsd:simpleType>
        <xsd:restriction base="dms:DateTime"/>
      </xsd:simpleType>
    </xsd:element>
    <xsd:element name="ts_ContentUpdated" ma:index="13" ma:displayName="Content Updated" ma:format="DateOnly" ma:internalName="ts_ContentUpdated">
      <xsd:simpleType>
        <xsd:restriction base="dms:DateTime"/>
      </xsd:simpleType>
    </xsd:element>
    <xsd:element name="j94892cf0318480a954d8d9c1ff3a6b7" ma:index="14" nillable="true" ma:displayName="ts_Audience_0" ma:hidden="true" ma:internalName="j94892cf0318480a954d8d9c1ff3a6b7" ma:readOnly="false">
      <xsd:simpleType>
        <xsd:restriction base="dms:Note"/>
      </xsd:simpleType>
    </xsd:element>
    <xsd:element name="ts_Owner" ma:index="16" ma:displayName="Owner" ma:list="UserInfo" ma:SharePointGroup="0" ma:internalName="ts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6832fdbefbd492cb36ccf8c4c35dcf7" ma:index="17" nillable="true" ma:taxonomy="true" ma:internalName="c6832fdbefbd492cb36ccf8c4c35dcf70" ma:taxonomyFieldName="ts_Manufacturer" ma:displayName="Manufacturer" ma:default="" ma:fieldId="{c6832fdb-efbd-492c-b36c-cf8c4c35dcf7}" ma:sspId="b554a3f6-733d-4b65-b463-5eac8ec6de96" ma:termSetId="d12fcde3-2df1-4f36-a68b-ef48f0fed1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9151df53f584edb975ec0f314e57e66" ma:index="19" ma:taxonomy="true" ma:internalName="h9151df53f584edb975ec0f314e57e66" ma:taxonomyFieldName="ts_MaterialType" ma:displayName="Content Format" ma:readOnly="false" ma:default="" ma:fieldId="{19151df5-3f58-4edb-975e-c0f314e57e66}" ma:taxonomyMulti="true" ma:sspId="b554a3f6-733d-4b65-b463-5eac8ec6de96" ma:termSetId="605e6ab0-7435-4498-8a1a-f76ced4976a3" ma:anchorId="040656e3-caf6-4c08-86ab-383ec81ed0f3" ma:open="false" ma:isKeyword="false">
      <xsd:complexType>
        <xsd:sequence>
          <xsd:element ref="pc:Terms" minOccurs="0" maxOccurs="1"/>
        </xsd:sequence>
      </xsd:complexType>
    </xsd:element>
    <xsd:element name="ts_InternalOnly" ma:index="21" nillable="true" ma:displayName="Internal Only" ma:format="Dropdown" ma:internalName="ts_InternalOnly">
      <xsd:simpleType>
        <xsd:restriction base="dms:Choice">
          <xsd:enumeration value="Yes"/>
          <xsd:enumeration value="No"/>
        </xsd:restriction>
      </xsd:simpleType>
    </xsd:element>
    <xsd:element name="ts_ProductName" ma:index="22" nillable="true" ma:displayName="Product Name" ma:internalName="ts_ProductName" ma:readOnly="false">
      <xsd:simpleType>
        <xsd:restriction base="dms:Text">
          <xsd:maxLength value="255"/>
        </xsd:restriction>
      </xsd:simpleType>
    </xsd:element>
    <xsd:element name="ts_Archive" ma:index="24" nillable="true" ma:displayName="Archive" ma:default="No" ma:format="Dropdown" ma:internalName="ts_Archive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bea2-45ce-4b06-9e7a-01b1f4cf02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f071-bc65-430a-b59d-778735465e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5" nillable="true" ma:displayName="TaxKeywordTaxHTField" ma:hidden="true" ma:internalName="TaxKeywordTaxHTField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554a3f6-733d-4b65-b463-5eac8ec6de96" ContentTypeId="0x010100B77720A7630F0B4BA71311478841EDA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9c345-7be6-4b64-8a58-23520568bd7e">
      <Value>13</Value>
      <Value>11</Value>
      <Value>20</Value>
      <Value>7</Value>
      <Value>6</Value>
      <Value>5</Value>
      <Value>3</Value>
      <Value>25</Value>
      <Value>1</Value>
    </TaxCatchAll>
    <a9150c1eb1fd4adfa4f21d0e17c77452 xmlns="1f29c345-7be6-4b64-8a58-23520568bd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e87be292-e7ba-45ab-a583-167382602138</TermId>
        </TermInfo>
      </Terms>
    </a9150c1eb1fd4adfa4f21d0e17c77452>
    <ts_InternalOnly xmlns="1f29c345-7be6-4b64-8a58-23520568bd7e">Yes</ts_InternalOnly>
    <h9151df53f584edb975ec0f314e57e66 xmlns="1f29c345-7be6-4b64-8a58-23520568bd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7db589ad-29d7-459d-aef6-e2fb4c785c30</TermId>
        </TermInfo>
      </Terms>
    </h9151df53f584edb975ec0f314e57e66>
    <j94892cf0318480a954d8d9c1ff3a6b7 xmlns="1f29c345-7be6-4b64-8a58-23520568bd7e" xsi:nil="true"/>
    <c6832fdbefbd492cb36ccf8c4c35dcf7 xmlns="1f29c345-7be6-4b64-8a58-23520568bd7e">
      <Terms xmlns="http://schemas.microsoft.com/office/infopath/2007/PartnerControls"/>
    </c6832fdbefbd492cb36ccf8c4c35dcf7>
    <ts_Owner xmlns="1f29c345-7be6-4b64-8a58-23520568bd7e">
      <UserInfo>
        <DisplayName>Malmed, Mason</DisplayName>
        <AccountId>56</AccountId>
        <AccountType/>
      </UserInfo>
    </ts_Owner>
    <ts_ProductName xmlns="1f29c345-7be6-4b64-8a58-23520568bd7e" xsi:nil="true"/>
    <ts_ExpirationDate xmlns="1f29c345-7be6-4b64-8a58-23520568bd7e">2022-04-12T05:00:00+00:00</ts_ExpirationDate>
    <TaxKeywordTaxHTField xmlns="7aebf071-bc65-430a-b59d-778735465ee3" xsi:nil="true"/>
    <TaxCatchAllLabel xmlns="1f29c345-7be6-4b64-8a58-23520568bd7e" xsi:nil="true"/>
    <ts_ContentUpdated xmlns="1f29c345-7be6-4b64-8a58-23520568bd7e">2021-04-16T22:38:34+00:00</ts_ContentUpdated>
    <lcf76f155ced4ddcb4097134ff3c332f xmlns="e52bbea2-45ce-4b06-9e7a-01b1f4cf022a">
      <Terms xmlns="http://schemas.microsoft.com/office/infopath/2007/PartnerControls"/>
    </lcf76f155ced4ddcb4097134ff3c332f>
    <URL xmlns="http://schemas.microsoft.com/sharepoint/v3">
      <Url xsi:nil="true"/>
      <Description xsi:nil="true"/>
    </URL>
    <ts_Archive xmlns="1f29c345-7be6-4b64-8a58-23520568bd7e">No</ts_Archive>
  </documentManagement>
</p:properties>
</file>

<file path=customXml/itemProps1.xml><?xml version="1.0" encoding="utf-8"?>
<ds:datastoreItem xmlns:ds="http://schemas.openxmlformats.org/officeDocument/2006/customXml" ds:itemID="{2903532C-50F3-436A-BCAE-67D295568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B78E9-4307-4605-A4B1-D6A8CA060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28A09-EA93-440C-B899-4BAAB54B5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9c345-7be6-4b64-8a58-23520568bd7e"/>
    <ds:schemaRef ds:uri="e52bbea2-45ce-4b06-9e7a-01b1f4cf022a"/>
    <ds:schemaRef ds:uri="7aebf071-bc65-430a-b59d-77873546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F5BF1-952D-4F6E-894F-767F5AC040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D8C562-1367-49B5-8260-3A8B7DCD31D8}">
  <ds:schemaRefs>
    <ds:schemaRef ds:uri="http://schemas.microsoft.com/office/2006/metadata/properties"/>
    <ds:schemaRef ds:uri="http://schemas.microsoft.com/office/infopath/2007/PartnerControls"/>
    <ds:schemaRef ds:uri="1f29c345-7be6-4b64-8a58-23520568bd7e"/>
    <ds:schemaRef ds:uri="7aebf071-bc65-430a-b59d-778735465ee3"/>
    <ds:schemaRef ds:uri="e52bbea2-45ce-4b06-9e7a-01b1f4cf022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Medline Letterhead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Medline Letterhead</dc:title>
  <dc:subject/>
  <dc:creator>Microsoft Office User</dc:creator>
  <cp:keywords/>
  <dc:description/>
  <cp:lastModifiedBy>Shaver, Meagan (Brennan)</cp:lastModifiedBy>
  <cp:revision>2</cp:revision>
  <cp:lastPrinted>2019-08-06T16:31:00Z</cp:lastPrinted>
  <dcterms:created xsi:type="dcterms:W3CDTF">2025-01-03T19:25:00Z</dcterms:created>
  <dcterms:modified xsi:type="dcterms:W3CDTF">2025-01-03T19:25:00Z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TF10002024</vt:lpwstr>
  </property>
  <property fmtid="{D5CDD505-2E9C-101B-9397-08002B2CF9AE}" pid="3" name="sfp_ProductDivision">
    <vt:lpwstr>9;#Marketing|8ef7ea16-a045-4fba-a94d-6420cca00f90</vt:lpwstr>
  </property>
  <property fmtid="{D5CDD505-2E9C-101B-9397-08002B2CF9AE}" pid="4" name="sfp_SalesMaterialType">
    <vt:lpwstr>14;#Template|52a891a3-cf79-4222-9add-b452cb2bfea4</vt:lpwstr>
  </property>
  <property fmtid="{D5CDD505-2E9C-101B-9397-08002B2CF9AE}" pid="5" name="sfp_Manufacturer">
    <vt:lpwstr/>
  </property>
  <property fmtid="{D5CDD505-2E9C-101B-9397-08002B2CF9AE}" pid="6" name="ContentTypeId">
    <vt:lpwstr>0x010100B77720A7630F0B4BA71311478841EDAE00068FF27E09A59A45BA71E69454EB6289</vt:lpwstr>
  </property>
  <property fmtid="{D5CDD505-2E9C-101B-9397-08002B2CF9AE}" pid="7" name="sfp_ProductCategory">
    <vt:lpwstr/>
  </property>
  <property fmtid="{D5CDD505-2E9C-101B-9397-08002B2CF9AE}" pid="8" name="sfp_OnPromo">
    <vt:lpwstr/>
  </property>
  <property fmtid="{D5CDD505-2E9C-101B-9397-08002B2CF9AE}" pid="9" name="sfp_Salesforce">
    <vt:lpwstr>15;#Acute Care|44b95428-07cf-49d9-916d-6b79bfc2f458;#17;#Ambulatory Surgery|0c4f2e46-a5f8-4345-b65e-6ef8fa2ad8e0;#11;#Corporate|5351adfe-9b61-4fcc-ab59-bc28d1a87814;#23;#Education and Research|4df622ea-8c77-462c-b8ca-04b98f6836a4;#21;#Physician Office|f7e</vt:lpwstr>
  </property>
  <property fmtid="{D5CDD505-2E9C-101B-9397-08002B2CF9AE}" pid="10" name="sfp_PostTo">
    <vt:lpwstr/>
  </property>
  <property fmtid="{D5CDD505-2E9C-101B-9397-08002B2CF9AE}" pid="11" name="TaxKeyword">
    <vt:lpwstr/>
  </property>
  <property fmtid="{D5CDD505-2E9C-101B-9397-08002B2CF9AE}" pid="12" name="ts_MaterialType">
    <vt:lpwstr>25;#Template|7db589ad-29d7-459d-aef6-e2fb4c785c30</vt:lpwstr>
  </property>
  <property fmtid="{D5CDD505-2E9C-101B-9397-08002B2CF9AE}" pid="13" name="ts_Audience">
    <vt:lpwstr>7;#Acute Care|65ef92cb-2ec6-4f9f-8160-051c7e0b62af;#11;#Ambulatory Surgery|8ffbe8ca-9ed1-450d-9386-083512503db6;#13;#Corporate|7e8f6051-cfbd-4aa5-9c4c-47b66dde1c26;#5;#Education and Research|f7c5704f-d6fa-4c71-969a-db0a362b2a25;#6;#Physician Office|1bd18e</vt:lpwstr>
  </property>
  <property fmtid="{D5CDD505-2E9C-101B-9397-08002B2CF9AE}" pid="14" name="TaxKeywordTaxHTField">
    <vt:lpwstr/>
  </property>
  <property fmtid="{D5CDD505-2E9C-101B-9397-08002B2CF9AE}" pid="15" name="ts_Manufacturer">
    <vt:lpwstr/>
  </property>
  <property fmtid="{D5CDD505-2E9C-101B-9397-08002B2CF9AE}" pid="16" name="_ExtendedDescription">
    <vt:lpwstr/>
  </property>
  <property fmtid="{D5CDD505-2E9C-101B-9397-08002B2CF9AE}" pid="17" name="c6832fdbefbd492cb36ccf8c4c35dcf7">
    <vt:lpwstr/>
  </property>
  <property fmtid="{D5CDD505-2E9C-101B-9397-08002B2CF9AE}" pid="18" name="URL">
    <vt:lpwstr/>
  </property>
  <property fmtid="{D5CDD505-2E9C-101B-9397-08002B2CF9AE}" pid="19" name="j94892cf0318480a954d8d9c1ff3a6b70">
    <vt:lpwstr>Acute Care|65ef92cb-2ec6-4f9f-8160-051c7e0b62af;Ambulatory Surgery|8ffbe8ca-9ed1-450d-9386-083512503db6;Corporate|7e8f6051-cfbd-4aa5-9c4c-47b66dde1c26;Education and Research|f7c5704f-d6fa-4c71-969a-db0a362b2a25;Physician Office|1bd18ef1-44a2-4602-98e0-b7e</vt:lpwstr>
  </property>
  <property fmtid="{D5CDD505-2E9C-101B-9397-08002B2CF9AE}" pid="20" name="ts_ContentCategory">
    <vt:lpwstr>1;#General|e87be292-e7ba-45ab-a583-167382602138</vt:lpwstr>
  </property>
  <property fmtid="{D5CDD505-2E9C-101B-9397-08002B2CF9AE}" pid="21" name="TitusGUID">
    <vt:lpwstr>43ac33b7-8ee0-4b0a-8421-d0b918505599</vt:lpwstr>
  </property>
  <property fmtid="{D5CDD505-2E9C-101B-9397-08002B2CF9AE}" pid="22" name="Tags">
    <vt:lpwstr>Permanent</vt:lpwstr>
  </property>
  <property fmtid="{D5CDD505-2E9C-101B-9397-08002B2CF9AE}" pid="23" name="Retention">
    <vt:lpwstr>P</vt:lpwstr>
  </property>
</Properties>
</file>